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6C1" w:rsidRDefault="00EC26C1" w:rsidP="00EC26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References (selection from the proposal)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proofErr w:type="spellStart"/>
      <w:r>
        <w:rPr>
          <w:sz w:val="20"/>
        </w:rPr>
        <w:t>Akçayır</w:t>
      </w:r>
      <w:proofErr w:type="spellEnd"/>
      <w:r>
        <w:rPr>
          <w:sz w:val="20"/>
        </w:rPr>
        <w:t xml:space="preserve">, M., &amp; </w:t>
      </w:r>
      <w:proofErr w:type="spellStart"/>
      <w:r>
        <w:rPr>
          <w:sz w:val="20"/>
        </w:rPr>
        <w:t>Akçayır</w:t>
      </w:r>
      <w:proofErr w:type="spellEnd"/>
      <w:r>
        <w:rPr>
          <w:sz w:val="20"/>
        </w:rPr>
        <w:t>, G. (2017). Advantages and challenges associated with augmented reality for education: A systematic review of the literature.</w:t>
      </w:r>
      <w:r>
        <w:rPr>
          <w:i/>
          <w:iCs/>
          <w:sz w:val="20"/>
        </w:rPr>
        <w:t xml:space="preserve"> Educational Research Review, 20</w:t>
      </w:r>
      <w:r>
        <w:rPr>
          <w:sz w:val="20"/>
        </w:rPr>
        <w:t xml:space="preserve">, 1-11. </w:t>
      </w:r>
      <w:hyperlink r:id="rId4" w:history="1">
        <w:r>
          <w:rPr>
            <w:rStyle w:val="Hyperlink"/>
            <w:sz w:val="20"/>
          </w:rPr>
          <w:t>https://doi.org/10.1016/j.edurev.2016.11.002</w:t>
        </w:r>
      </w:hyperlink>
      <w:r>
        <w:rPr>
          <w:sz w:val="20"/>
        </w:rPr>
        <w:t xml:space="preserve"> 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r>
        <w:rPr>
          <w:sz w:val="20"/>
        </w:rPr>
        <w:t xml:space="preserve">Aprea, C., &amp; Cattaneo, A. (2019). </w:t>
      </w:r>
      <w:r>
        <w:rPr>
          <w:i/>
          <w:iCs/>
          <w:sz w:val="20"/>
        </w:rPr>
        <w:t>Designing Technology Enhanced Learning Environments in Vocational Education and Training.</w:t>
      </w:r>
      <w:r>
        <w:rPr>
          <w:sz w:val="20"/>
        </w:rPr>
        <w:t xml:space="preserve"> In D. Guile &amp; </w:t>
      </w:r>
      <w:proofErr w:type="gramStart"/>
      <w:r>
        <w:rPr>
          <w:sz w:val="20"/>
        </w:rPr>
        <w:t>L.</w:t>
      </w:r>
      <w:proofErr w:type="gramEnd"/>
      <w:r>
        <w:rPr>
          <w:sz w:val="20"/>
        </w:rPr>
        <w:t xml:space="preserve"> Unwin (Eds.), Wiley International Handbook on Vocational Education and Training (pp. 373-394). New York - London: Wiley. </w:t>
      </w:r>
      <w:hyperlink r:id="rId5" w:history="1">
        <w:r>
          <w:rPr>
            <w:rStyle w:val="Hyperlink"/>
            <w:sz w:val="20"/>
          </w:rPr>
          <w:t>https://doi.org/10.1002/9781119098713.ch19</w:t>
        </w:r>
      </w:hyperlink>
      <w:r>
        <w:rPr>
          <w:sz w:val="20"/>
        </w:rPr>
        <w:t xml:space="preserve"> 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proofErr w:type="spellStart"/>
      <w:r>
        <w:rPr>
          <w:sz w:val="20"/>
        </w:rPr>
        <w:t>Arici</w:t>
      </w:r>
      <w:proofErr w:type="spellEnd"/>
      <w:r>
        <w:rPr>
          <w:sz w:val="20"/>
        </w:rPr>
        <w:t xml:space="preserve">, F., </w:t>
      </w:r>
      <w:proofErr w:type="spellStart"/>
      <w:r>
        <w:rPr>
          <w:sz w:val="20"/>
        </w:rPr>
        <w:t>Yildirim</w:t>
      </w:r>
      <w:proofErr w:type="spellEnd"/>
      <w:r>
        <w:rPr>
          <w:sz w:val="20"/>
        </w:rPr>
        <w:t xml:space="preserve">, P., </w:t>
      </w:r>
      <w:proofErr w:type="spellStart"/>
      <w:r>
        <w:rPr>
          <w:sz w:val="20"/>
        </w:rPr>
        <w:t>Caliklar</w:t>
      </w:r>
      <w:proofErr w:type="spellEnd"/>
      <w:r>
        <w:rPr>
          <w:sz w:val="20"/>
        </w:rPr>
        <w:t xml:space="preserve">, Ş., &amp; Yilmaz, R. M. (2019). Research trends in the use of augmented reality in science education: Content and bibliometric mapping analysis. </w:t>
      </w:r>
      <w:r>
        <w:rPr>
          <w:i/>
          <w:iCs/>
          <w:sz w:val="20"/>
        </w:rPr>
        <w:t>Computers &amp; Education, 142</w:t>
      </w:r>
      <w:r>
        <w:rPr>
          <w:sz w:val="20"/>
        </w:rPr>
        <w:t xml:space="preserve">, 103647. </w:t>
      </w:r>
      <w:hyperlink r:id="rId6" w:history="1">
        <w:r>
          <w:rPr>
            <w:rStyle w:val="Hyperlink"/>
            <w:sz w:val="20"/>
          </w:rPr>
          <w:t>https://doi.org/10.1016/j.compedu.2019.103647</w:t>
        </w:r>
      </w:hyperlink>
      <w:r>
        <w:rPr>
          <w:sz w:val="20"/>
        </w:rPr>
        <w:t xml:space="preserve"> </w:t>
      </w:r>
    </w:p>
    <w:p w:rsidR="00EC26C1" w:rsidRDefault="00EC26C1" w:rsidP="00EC26C1">
      <w:pPr>
        <w:spacing w:after="60"/>
        <w:ind w:left="284" w:hanging="284"/>
        <w:rPr>
          <w:sz w:val="20"/>
          <w:lang w:val="it-CH"/>
        </w:rPr>
      </w:pPr>
      <w:proofErr w:type="spellStart"/>
      <w:r>
        <w:rPr>
          <w:sz w:val="20"/>
        </w:rPr>
        <w:t>Arifin</w:t>
      </w:r>
      <w:proofErr w:type="spellEnd"/>
      <w:r>
        <w:rPr>
          <w:sz w:val="20"/>
        </w:rPr>
        <w:t xml:space="preserve">, Y., </w:t>
      </w:r>
      <w:proofErr w:type="spellStart"/>
      <w:r>
        <w:rPr>
          <w:sz w:val="20"/>
        </w:rPr>
        <w:t>Sastria</w:t>
      </w:r>
      <w:proofErr w:type="spellEnd"/>
      <w:r>
        <w:rPr>
          <w:sz w:val="20"/>
        </w:rPr>
        <w:t xml:space="preserve">, T. G., &amp; </w:t>
      </w:r>
      <w:proofErr w:type="spellStart"/>
      <w:r>
        <w:rPr>
          <w:sz w:val="20"/>
        </w:rPr>
        <w:t>Barlian</w:t>
      </w:r>
      <w:proofErr w:type="spellEnd"/>
      <w:r>
        <w:rPr>
          <w:sz w:val="20"/>
        </w:rPr>
        <w:t xml:space="preserve">, E. (2018). User Experience Metric for Augmented Reality Application: A Review. </w:t>
      </w:r>
      <w:proofErr w:type="spellStart"/>
      <w:r>
        <w:rPr>
          <w:i/>
          <w:iCs/>
          <w:sz w:val="20"/>
          <w:lang w:val="it-CH"/>
        </w:rPr>
        <w:t>Procedia</w:t>
      </w:r>
      <w:proofErr w:type="spellEnd"/>
      <w:r>
        <w:rPr>
          <w:i/>
          <w:iCs/>
          <w:sz w:val="20"/>
          <w:lang w:val="it-CH"/>
        </w:rPr>
        <w:t xml:space="preserve"> Computer Science, 135</w:t>
      </w:r>
      <w:r>
        <w:rPr>
          <w:sz w:val="20"/>
          <w:lang w:val="it-CH"/>
        </w:rPr>
        <w:t xml:space="preserve">, 648-656. </w:t>
      </w:r>
      <w:hyperlink r:id="rId7" w:history="1">
        <w:r>
          <w:rPr>
            <w:rStyle w:val="Hyperlink"/>
            <w:sz w:val="20"/>
            <w:lang w:val="it-CH"/>
          </w:rPr>
          <w:t>https://doi.org/10.1016/j.procs.2018.08.221</w:t>
        </w:r>
      </w:hyperlink>
      <w:r>
        <w:rPr>
          <w:sz w:val="20"/>
          <w:lang w:val="it-CH"/>
        </w:rPr>
        <w:t xml:space="preserve"> 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proofErr w:type="spellStart"/>
      <w:r>
        <w:rPr>
          <w:sz w:val="20"/>
          <w:lang w:val="it-CH"/>
        </w:rPr>
        <w:t>Avila</w:t>
      </w:r>
      <w:proofErr w:type="spellEnd"/>
      <w:r>
        <w:rPr>
          <w:sz w:val="20"/>
          <w:lang w:val="it-CH"/>
        </w:rPr>
        <w:t>-Garzon, C., Bacca-</w:t>
      </w:r>
      <w:proofErr w:type="spellStart"/>
      <w:r>
        <w:rPr>
          <w:sz w:val="20"/>
          <w:lang w:val="it-CH"/>
        </w:rPr>
        <w:t>Acosta</w:t>
      </w:r>
      <w:proofErr w:type="spellEnd"/>
      <w:r>
        <w:rPr>
          <w:sz w:val="20"/>
          <w:lang w:val="it-CH"/>
        </w:rPr>
        <w:t xml:space="preserve">, J., </w:t>
      </w:r>
      <w:proofErr w:type="spellStart"/>
      <w:r>
        <w:rPr>
          <w:sz w:val="20"/>
          <w:lang w:val="it-CH"/>
        </w:rPr>
        <w:t>Duarte</w:t>
      </w:r>
      <w:proofErr w:type="spellEnd"/>
      <w:r>
        <w:rPr>
          <w:sz w:val="20"/>
          <w:lang w:val="it-CH"/>
        </w:rPr>
        <w:t xml:space="preserve">, J., &amp; </w:t>
      </w:r>
      <w:proofErr w:type="spellStart"/>
      <w:r>
        <w:rPr>
          <w:sz w:val="20"/>
          <w:lang w:val="it-CH"/>
        </w:rPr>
        <w:t>Betancourt</w:t>
      </w:r>
      <w:proofErr w:type="spellEnd"/>
      <w:r>
        <w:rPr>
          <w:sz w:val="20"/>
          <w:lang w:val="it-CH"/>
        </w:rPr>
        <w:t xml:space="preserve">, J. (2021). </w:t>
      </w:r>
      <w:r>
        <w:rPr>
          <w:sz w:val="20"/>
        </w:rPr>
        <w:t xml:space="preserve">Augmented Reality in Education: An Overview of Twenty-Five Years of Research. </w:t>
      </w:r>
      <w:r>
        <w:rPr>
          <w:i/>
          <w:iCs/>
          <w:sz w:val="20"/>
        </w:rPr>
        <w:t>Contemporary Educational Technology, 13</w:t>
      </w:r>
      <w:r>
        <w:rPr>
          <w:sz w:val="20"/>
        </w:rPr>
        <w:t xml:space="preserve">(3). </w:t>
      </w:r>
      <w:hyperlink r:id="rId8" w:history="1">
        <w:r>
          <w:rPr>
            <w:rStyle w:val="Hyperlink"/>
            <w:sz w:val="20"/>
          </w:rPr>
          <w:t>https://doi.org/10.30935/cedtech/10865</w:t>
        </w:r>
      </w:hyperlink>
      <w:r>
        <w:rPr>
          <w:sz w:val="20"/>
        </w:rPr>
        <w:t xml:space="preserve"> 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proofErr w:type="spellStart"/>
      <w:r>
        <w:rPr>
          <w:sz w:val="20"/>
        </w:rPr>
        <w:t>Bacca</w:t>
      </w:r>
      <w:proofErr w:type="spellEnd"/>
      <w:r>
        <w:rPr>
          <w:sz w:val="20"/>
        </w:rPr>
        <w:t xml:space="preserve">, J., </w:t>
      </w:r>
      <w:proofErr w:type="spellStart"/>
      <w:r>
        <w:rPr>
          <w:sz w:val="20"/>
        </w:rPr>
        <w:t>Baldiris</w:t>
      </w:r>
      <w:proofErr w:type="spellEnd"/>
      <w:r>
        <w:rPr>
          <w:sz w:val="20"/>
        </w:rPr>
        <w:t xml:space="preserve">, S., </w:t>
      </w:r>
      <w:proofErr w:type="spellStart"/>
      <w:r>
        <w:rPr>
          <w:sz w:val="20"/>
        </w:rPr>
        <w:t>Fabregat</w:t>
      </w:r>
      <w:proofErr w:type="spellEnd"/>
      <w:r>
        <w:rPr>
          <w:sz w:val="20"/>
        </w:rPr>
        <w:t xml:space="preserve">, R., &amp; </w:t>
      </w:r>
      <w:proofErr w:type="spellStart"/>
      <w:r>
        <w:rPr>
          <w:sz w:val="20"/>
        </w:rPr>
        <w:t>Kinshuk</w:t>
      </w:r>
      <w:proofErr w:type="spellEnd"/>
      <w:r>
        <w:rPr>
          <w:sz w:val="20"/>
        </w:rPr>
        <w:t xml:space="preserve">, K. (2019). Framework for designing motivational augmented reality applications in vocational education and training. </w:t>
      </w:r>
      <w:r>
        <w:rPr>
          <w:i/>
          <w:iCs/>
          <w:sz w:val="20"/>
        </w:rPr>
        <w:t>Australasian Journal of Educational Technology, 35</w:t>
      </w:r>
      <w:r>
        <w:rPr>
          <w:sz w:val="20"/>
        </w:rPr>
        <w:t xml:space="preserve">(3). </w:t>
      </w:r>
      <w:hyperlink r:id="rId9" w:history="1">
        <w:r>
          <w:rPr>
            <w:rStyle w:val="Hyperlink"/>
            <w:sz w:val="20"/>
          </w:rPr>
          <w:t>https://doi.org/10.14742/ajet.4182</w:t>
        </w:r>
      </w:hyperlink>
      <w:r>
        <w:rPr>
          <w:sz w:val="20"/>
        </w:rPr>
        <w:t xml:space="preserve"> 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proofErr w:type="spellStart"/>
      <w:r>
        <w:rPr>
          <w:sz w:val="20"/>
        </w:rPr>
        <w:t>Catenazzi</w:t>
      </w:r>
      <w:proofErr w:type="spellEnd"/>
      <w:r>
        <w:rPr>
          <w:sz w:val="20"/>
        </w:rPr>
        <w:t xml:space="preserve">, N., &amp; Sommaruga, L. (2013). Mobile Learning and Augmented Reality: New Learning Opportunities. </w:t>
      </w:r>
      <w:r>
        <w:rPr>
          <w:i/>
          <w:iCs/>
          <w:sz w:val="20"/>
        </w:rPr>
        <w:t>Social Media: Challenges and Opportunities for Education in Modern Society, 1</w:t>
      </w:r>
      <w:r>
        <w:rPr>
          <w:sz w:val="20"/>
        </w:rPr>
        <w:t>(1), 9-13.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r>
        <w:rPr>
          <w:sz w:val="20"/>
          <w:lang w:val="en-US"/>
        </w:rPr>
        <w:t xml:space="preserve">Cattaneo, A., van der </w:t>
      </w:r>
      <w:proofErr w:type="spellStart"/>
      <w:r>
        <w:rPr>
          <w:sz w:val="20"/>
          <w:lang w:val="en-US"/>
        </w:rPr>
        <w:t>Meij</w:t>
      </w:r>
      <w:proofErr w:type="spellEnd"/>
      <w:r>
        <w:rPr>
          <w:sz w:val="20"/>
          <w:lang w:val="en-US"/>
        </w:rPr>
        <w:t xml:space="preserve">, H., Aprea, C., </w:t>
      </w:r>
      <w:proofErr w:type="spellStart"/>
      <w:r>
        <w:rPr>
          <w:sz w:val="20"/>
          <w:lang w:val="en-US"/>
        </w:rPr>
        <w:t>Sauli</w:t>
      </w:r>
      <w:proofErr w:type="spellEnd"/>
      <w:r>
        <w:rPr>
          <w:sz w:val="20"/>
          <w:lang w:val="en-US"/>
        </w:rPr>
        <w:t xml:space="preserve">, F., &amp; Zahn, C. (2019). </w:t>
      </w:r>
      <w:r>
        <w:rPr>
          <w:sz w:val="20"/>
        </w:rPr>
        <w:t xml:space="preserve">A model for designing </w:t>
      </w:r>
      <w:proofErr w:type="spellStart"/>
      <w:r>
        <w:rPr>
          <w:sz w:val="20"/>
        </w:rPr>
        <w:t>hypervideo</w:t>
      </w:r>
      <w:proofErr w:type="spellEnd"/>
      <w:r>
        <w:rPr>
          <w:sz w:val="20"/>
        </w:rPr>
        <w:t xml:space="preserve">-based instructional scenarios. </w:t>
      </w:r>
      <w:r>
        <w:rPr>
          <w:i/>
          <w:iCs/>
          <w:sz w:val="20"/>
        </w:rPr>
        <w:t>Interactive Learning Environments, 27</w:t>
      </w:r>
      <w:r>
        <w:rPr>
          <w:sz w:val="20"/>
        </w:rPr>
        <w:t>(4)</w:t>
      </w:r>
      <w:proofErr w:type="gramStart"/>
      <w:r>
        <w:rPr>
          <w:sz w:val="20"/>
        </w:rPr>
        <w:t>,  508</w:t>
      </w:r>
      <w:proofErr w:type="gramEnd"/>
      <w:r>
        <w:rPr>
          <w:sz w:val="20"/>
        </w:rPr>
        <w:t xml:space="preserve">- 529. </w:t>
      </w:r>
      <w:hyperlink r:id="rId10" w:history="1">
        <w:r>
          <w:rPr>
            <w:rStyle w:val="Hyperlink"/>
            <w:sz w:val="20"/>
          </w:rPr>
          <w:t>https://doi.org/10.1080/10494820.2018.1486860</w:t>
        </w:r>
      </w:hyperlink>
      <w:r>
        <w:rPr>
          <w:sz w:val="20"/>
        </w:rPr>
        <w:t xml:space="preserve"> 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r>
        <w:rPr>
          <w:sz w:val="20"/>
        </w:rPr>
        <w:t xml:space="preserve">Chen, Y.-H., </w:t>
      </w:r>
      <w:proofErr w:type="gramStart"/>
      <w:r>
        <w:rPr>
          <w:sz w:val="20"/>
        </w:rPr>
        <w:t>&amp;  Wang</w:t>
      </w:r>
      <w:proofErr w:type="gramEnd"/>
      <w:r>
        <w:rPr>
          <w:sz w:val="20"/>
        </w:rPr>
        <w:t>,  C.-H.  (2018)</w:t>
      </w:r>
      <w:proofErr w:type="gramStart"/>
      <w:r>
        <w:rPr>
          <w:sz w:val="20"/>
        </w:rPr>
        <w:t>.  Learner</w:t>
      </w:r>
      <w:proofErr w:type="gramEnd"/>
      <w:r>
        <w:rPr>
          <w:sz w:val="20"/>
        </w:rPr>
        <w:t xml:space="preserve"> presence, perception, and learning achievements in augmented–reality–mediated learning environments. </w:t>
      </w:r>
      <w:r>
        <w:rPr>
          <w:i/>
          <w:iCs/>
          <w:sz w:val="20"/>
        </w:rPr>
        <w:t>Interactive Learning Environments, 26</w:t>
      </w:r>
      <w:r>
        <w:rPr>
          <w:sz w:val="20"/>
        </w:rPr>
        <w:t xml:space="preserve">(5), 695-708. </w:t>
      </w:r>
      <w:hyperlink r:id="rId11" w:history="1">
        <w:r>
          <w:rPr>
            <w:rStyle w:val="Hyperlink"/>
            <w:sz w:val="20"/>
          </w:rPr>
          <w:t>https://doi.org/10.1080/10494820.2017.1399148</w:t>
        </w:r>
      </w:hyperlink>
      <w:r>
        <w:rPr>
          <w:sz w:val="20"/>
        </w:rPr>
        <w:t xml:space="preserve"> 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r>
        <w:rPr>
          <w:sz w:val="20"/>
        </w:rPr>
        <w:t xml:space="preserve">Chiang, F. K., Shang, X., &amp; </w:t>
      </w:r>
      <w:proofErr w:type="spellStart"/>
      <w:r>
        <w:rPr>
          <w:sz w:val="20"/>
        </w:rPr>
        <w:t>Qiao</w:t>
      </w:r>
      <w:proofErr w:type="spellEnd"/>
      <w:r>
        <w:rPr>
          <w:sz w:val="20"/>
        </w:rPr>
        <w:t xml:space="preserve">, L. (2022). Augmented reality in vocational training: A systematic review of research and applications. </w:t>
      </w:r>
      <w:r>
        <w:rPr>
          <w:i/>
          <w:iCs/>
          <w:sz w:val="20"/>
        </w:rPr>
        <w:t xml:space="preserve">Computers in Human </w:t>
      </w:r>
      <w:proofErr w:type="spellStart"/>
      <w:r>
        <w:rPr>
          <w:i/>
          <w:iCs/>
          <w:sz w:val="20"/>
        </w:rPr>
        <w:t>Behavior</w:t>
      </w:r>
      <w:proofErr w:type="spellEnd"/>
      <w:r>
        <w:rPr>
          <w:i/>
          <w:iCs/>
          <w:sz w:val="20"/>
        </w:rPr>
        <w:t>, 129</w:t>
      </w:r>
      <w:r>
        <w:rPr>
          <w:sz w:val="20"/>
        </w:rPr>
        <w:t xml:space="preserve">, 107125. </w:t>
      </w:r>
      <w:hyperlink r:id="rId12" w:history="1">
        <w:r>
          <w:rPr>
            <w:rStyle w:val="Hyperlink"/>
            <w:sz w:val="20"/>
          </w:rPr>
          <w:t>https://doi.org/10.1016/j.chb.2021.107125</w:t>
        </w:r>
      </w:hyperlink>
      <w:r>
        <w:rPr>
          <w:sz w:val="20"/>
        </w:rPr>
        <w:t xml:space="preserve"> 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proofErr w:type="spellStart"/>
      <w:r>
        <w:rPr>
          <w:sz w:val="20"/>
          <w:lang w:val="en-US"/>
        </w:rPr>
        <w:t>Cipresso</w:t>
      </w:r>
      <w:proofErr w:type="spellEnd"/>
      <w:r>
        <w:rPr>
          <w:sz w:val="20"/>
          <w:lang w:val="en-US"/>
        </w:rPr>
        <w:t xml:space="preserve">, P., </w:t>
      </w:r>
      <w:proofErr w:type="spellStart"/>
      <w:r>
        <w:rPr>
          <w:sz w:val="20"/>
          <w:lang w:val="en-US"/>
        </w:rPr>
        <w:t>Giglioli</w:t>
      </w:r>
      <w:proofErr w:type="spellEnd"/>
      <w:r>
        <w:rPr>
          <w:sz w:val="20"/>
          <w:lang w:val="en-US"/>
        </w:rPr>
        <w:t xml:space="preserve">, I. A. C., Raya, M. A., &amp; Riva, G. (2018). </w:t>
      </w:r>
      <w:r>
        <w:rPr>
          <w:sz w:val="20"/>
        </w:rPr>
        <w:t xml:space="preserve">The Past, Present, and Future of Virtual and Augmented Reality Research: A Network and Cluster Analysis of the Literature. </w:t>
      </w:r>
      <w:r>
        <w:rPr>
          <w:i/>
          <w:iCs/>
          <w:sz w:val="20"/>
        </w:rPr>
        <w:t>Frontiers in Psychology, 9</w:t>
      </w:r>
      <w:r>
        <w:rPr>
          <w:sz w:val="20"/>
        </w:rPr>
        <w:t xml:space="preserve">, 2086-2086. </w:t>
      </w:r>
      <w:hyperlink r:id="rId13" w:history="1">
        <w:r>
          <w:rPr>
            <w:rStyle w:val="Hyperlink"/>
            <w:sz w:val="20"/>
          </w:rPr>
          <w:t>https://doi.org/10.3389/fpsyg.2018.02086</w:t>
        </w:r>
      </w:hyperlink>
      <w:r>
        <w:rPr>
          <w:sz w:val="20"/>
        </w:rPr>
        <w:t xml:space="preserve"> 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proofErr w:type="spellStart"/>
      <w:r>
        <w:rPr>
          <w:sz w:val="20"/>
          <w:lang w:val="en-US"/>
        </w:rPr>
        <w:t>Evi</w:t>
      </w:r>
      <w:proofErr w:type="spellEnd"/>
      <w:r>
        <w:rPr>
          <w:sz w:val="20"/>
          <w:lang w:val="en-US"/>
        </w:rPr>
        <w:t xml:space="preserve">-Colombo, A., Cattaneo, A., &amp; </w:t>
      </w:r>
      <w:proofErr w:type="spellStart"/>
      <w:r>
        <w:rPr>
          <w:sz w:val="20"/>
          <w:lang w:val="en-US"/>
        </w:rPr>
        <w:t>Bétrancourt</w:t>
      </w:r>
      <w:proofErr w:type="spellEnd"/>
      <w:r>
        <w:rPr>
          <w:sz w:val="20"/>
          <w:lang w:val="en-US"/>
        </w:rPr>
        <w:t xml:space="preserve">, M. (2020). </w:t>
      </w:r>
      <w:r>
        <w:rPr>
          <w:sz w:val="20"/>
        </w:rPr>
        <w:t xml:space="preserve">Technical and Pedagogical Affordances of Video Annotation: A Literature Review. </w:t>
      </w:r>
      <w:r>
        <w:rPr>
          <w:i/>
          <w:iCs/>
          <w:sz w:val="20"/>
        </w:rPr>
        <w:t>Journal of Educational Multimedia and Hypermedia.</w:t>
      </w:r>
      <w:r>
        <w:rPr>
          <w:sz w:val="20"/>
        </w:rPr>
        <w:t xml:space="preserve"> </w:t>
      </w:r>
      <w:hyperlink r:id="rId14" w:history="1">
        <w:r>
          <w:rPr>
            <w:rStyle w:val="Hyperlink"/>
            <w:sz w:val="20"/>
          </w:rPr>
          <w:t>https://www.learntechlib.org/primary/p/215718/</w:t>
        </w:r>
      </w:hyperlink>
      <w:r>
        <w:rPr>
          <w:sz w:val="20"/>
        </w:rPr>
        <w:t xml:space="preserve"> 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proofErr w:type="spellStart"/>
      <w:r>
        <w:rPr>
          <w:sz w:val="20"/>
          <w:lang w:val="fr-CH"/>
        </w:rPr>
        <w:t>Garzón</w:t>
      </w:r>
      <w:proofErr w:type="spellEnd"/>
      <w:r>
        <w:rPr>
          <w:sz w:val="20"/>
          <w:lang w:val="fr-CH"/>
        </w:rPr>
        <w:t xml:space="preserve">, J., </w:t>
      </w:r>
      <w:proofErr w:type="spellStart"/>
      <w:r>
        <w:rPr>
          <w:sz w:val="20"/>
          <w:lang w:val="fr-CH"/>
        </w:rPr>
        <w:t>Baldiris</w:t>
      </w:r>
      <w:proofErr w:type="spellEnd"/>
      <w:r>
        <w:rPr>
          <w:sz w:val="20"/>
          <w:lang w:val="fr-CH"/>
        </w:rPr>
        <w:t xml:space="preserve">, S., </w:t>
      </w:r>
      <w:proofErr w:type="spellStart"/>
      <w:r>
        <w:rPr>
          <w:sz w:val="20"/>
          <w:lang w:val="fr-CH"/>
        </w:rPr>
        <w:t>Gutiérrez</w:t>
      </w:r>
      <w:proofErr w:type="spellEnd"/>
      <w:r>
        <w:rPr>
          <w:sz w:val="20"/>
          <w:lang w:val="fr-CH"/>
        </w:rPr>
        <w:t xml:space="preserve">, J., &amp; </w:t>
      </w:r>
      <w:proofErr w:type="spellStart"/>
      <w:r>
        <w:rPr>
          <w:sz w:val="20"/>
          <w:lang w:val="fr-CH"/>
        </w:rPr>
        <w:t>Pavón</w:t>
      </w:r>
      <w:proofErr w:type="spellEnd"/>
      <w:r>
        <w:rPr>
          <w:sz w:val="20"/>
          <w:lang w:val="fr-CH"/>
        </w:rPr>
        <w:t xml:space="preserve">, J. (2020). </w:t>
      </w:r>
      <w:r>
        <w:rPr>
          <w:sz w:val="20"/>
        </w:rPr>
        <w:t xml:space="preserve">How do pedagogical approaches affect the impact of augmented reality on education? A meta-analysis and research synthesis. </w:t>
      </w:r>
      <w:r>
        <w:rPr>
          <w:i/>
          <w:iCs/>
          <w:sz w:val="20"/>
        </w:rPr>
        <w:t>Educational Research Review, 31</w:t>
      </w:r>
      <w:r>
        <w:rPr>
          <w:sz w:val="20"/>
        </w:rPr>
        <w:t xml:space="preserve">, 100334. </w:t>
      </w:r>
      <w:hyperlink r:id="rId15" w:history="1">
        <w:r>
          <w:rPr>
            <w:rStyle w:val="Hyperlink"/>
            <w:sz w:val="20"/>
          </w:rPr>
          <w:t>https://doi.org/10.1016/j.edurev.2020.100334</w:t>
        </w:r>
      </w:hyperlink>
      <w:r>
        <w:rPr>
          <w:sz w:val="20"/>
        </w:rPr>
        <w:t xml:space="preserve"> 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proofErr w:type="spellStart"/>
      <w:r>
        <w:rPr>
          <w:sz w:val="20"/>
        </w:rPr>
        <w:t>Garzón</w:t>
      </w:r>
      <w:proofErr w:type="spellEnd"/>
      <w:r>
        <w:rPr>
          <w:sz w:val="20"/>
        </w:rPr>
        <w:t xml:space="preserve">, J., &amp; Acevedo, J. (2019). Meta-analysis of the impact of Augmented Reality on students’ learning gains. </w:t>
      </w:r>
      <w:r>
        <w:rPr>
          <w:i/>
          <w:iCs/>
          <w:sz w:val="20"/>
        </w:rPr>
        <w:t>Educational Research Review, 27</w:t>
      </w:r>
      <w:r>
        <w:rPr>
          <w:sz w:val="20"/>
        </w:rPr>
        <w:t xml:space="preserve">, 244-260. </w:t>
      </w:r>
      <w:hyperlink r:id="rId16" w:history="1">
        <w:r>
          <w:rPr>
            <w:rStyle w:val="Hyperlink"/>
            <w:sz w:val="20"/>
          </w:rPr>
          <w:t>https://doi.org/10.1016/j.edurev.2019.04.001</w:t>
        </w:r>
      </w:hyperlink>
      <w:r>
        <w:rPr>
          <w:sz w:val="20"/>
        </w:rPr>
        <w:t xml:space="preserve"> 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r>
        <w:rPr>
          <w:sz w:val="20"/>
        </w:rPr>
        <w:t xml:space="preserve">Ibáñez, M.-B., &amp; Delgado </w:t>
      </w:r>
      <w:proofErr w:type="spellStart"/>
      <w:r>
        <w:rPr>
          <w:sz w:val="20"/>
        </w:rPr>
        <w:t>Kloos</w:t>
      </w:r>
      <w:proofErr w:type="spellEnd"/>
      <w:r>
        <w:rPr>
          <w:sz w:val="20"/>
        </w:rPr>
        <w:t xml:space="preserve">, C. (2018). Augmented reality for STEM learning: A systematic review. </w:t>
      </w:r>
      <w:r>
        <w:rPr>
          <w:i/>
          <w:iCs/>
          <w:sz w:val="20"/>
        </w:rPr>
        <w:t>Computers &amp; Education, 123</w:t>
      </w:r>
      <w:r>
        <w:rPr>
          <w:sz w:val="20"/>
        </w:rPr>
        <w:t xml:space="preserve">, 109-123. </w:t>
      </w:r>
      <w:hyperlink r:id="rId17" w:history="1">
        <w:r>
          <w:rPr>
            <w:rStyle w:val="Hyperlink"/>
            <w:sz w:val="20"/>
          </w:rPr>
          <w:t>https://doi.org/10.1016/j.compedu.2018.05.002</w:t>
        </w:r>
      </w:hyperlink>
      <w:r>
        <w:rPr>
          <w:sz w:val="20"/>
        </w:rPr>
        <w:t xml:space="preserve"> 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proofErr w:type="spellStart"/>
      <w:r>
        <w:rPr>
          <w:sz w:val="20"/>
        </w:rPr>
        <w:t>Jetter</w:t>
      </w:r>
      <w:proofErr w:type="spellEnd"/>
      <w:r>
        <w:rPr>
          <w:sz w:val="20"/>
        </w:rPr>
        <w:t xml:space="preserve">, J., </w:t>
      </w:r>
      <w:proofErr w:type="spellStart"/>
      <w:r>
        <w:rPr>
          <w:sz w:val="20"/>
        </w:rPr>
        <w:t>Eimecke</w:t>
      </w:r>
      <w:proofErr w:type="spellEnd"/>
      <w:r>
        <w:rPr>
          <w:sz w:val="20"/>
        </w:rPr>
        <w:t xml:space="preserve">, J., &amp; Rese, A. (2018). Augmented reality tools for industrial applications: What are </w:t>
      </w:r>
      <w:proofErr w:type="gramStart"/>
      <w:r>
        <w:rPr>
          <w:sz w:val="20"/>
        </w:rPr>
        <w:t>potential key performance indicators and who benefits</w:t>
      </w:r>
      <w:proofErr w:type="gramEnd"/>
      <w:r>
        <w:rPr>
          <w:sz w:val="20"/>
        </w:rPr>
        <w:t xml:space="preserve">? </w:t>
      </w:r>
      <w:r>
        <w:rPr>
          <w:i/>
          <w:iCs/>
          <w:sz w:val="20"/>
        </w:rPr>
        <w:t xml:space="preserve">Computers in Human </w:t>
      </w:r>
      <w:proofErr w:type="spellStart"/>
      <w:r>
        <w:rPr>
          <w:i/>
          <w:iCs/>
          <w:sz w:val="20"/>
        </w:rPr>
        <w:t>Behavior</w:t>
      </w:r>
      <w:proofErr w:type="spellEnd"/>
      <w:r>
        <w:rPr>
          <w:i/>
          <w:iCs/>
          <w:sz w:val="20"/>
        </w:rPr>
        <w:t>, 87</w:t>
      </w:r>
      <w:r>
        <w:rPr>
          <w:sz w:val="20"/>
        </w:rPr>
        <w:t xml:space="preserve">, 18-33. </w:t>
      </w:r>
      <w:hyperlink r:id="rId18" w:history="1">
        <w:r>
          <w:rPr>
            <w:rStyle w:val="Hyperlink"/>
            <w:sz w:val="20"/>
          </w:rPr>
          <w:t>https://doi.org/10.1016/j.chb.2018.04.054</w:t>
        </w:r>
      </w:hyperlink>
      <w:r>
        <w:rPr>
          <w:sz w:val="20"/>
        </w:rPr>
        <w:t xml:space="preserve"> 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r>
        <w:rPr>
          <w:sz w:val="20"/>
        </w:rPr>
        <w:t>Lee, I. J. (2019). Using augmented reality to train students to visualize three-dimensional drawings of mortise–</w:t>
      </w:r>
      <w:proofErr w:type="spellStart"/>
      <w:r>
        <w:rPr>
          <w:sz w:val="20"/>
        </w:rPr>
        <w:t>tenon</w:t>
      </w:r>
      <w:proofErr w:type="spellEnd"/>
      <w:r>
        <w:rPr>
          <w:sz w:val="20"/>
        </w:rPr>
        <w:t xml:space="preserve"> joints in furniture carpentry. </w:t>
      </w:r>
      <w:r>
        <w:rPr>
          <w:i/>
          <w:iCs/>
          <w:sz w:val="20"/>
        </w:rPr>
        <w:t>Interactive Learning Environments,</w:t>
      </w:r>
      <w:r>
        <w:rPr>
          <w:sz w:val="20"/>
        </w:rPr>
        <w:t xml:space="preserve"> 1-15. </w:t>
      </w:r>
      <w:hyperlink r:id="rId19" w:history="1">
        <w:r>
          <w:rPr>
            <w:rStyle w:val="Hyperlink"/>
            <w:sz w:val="20"/>
          </w:rPr>
          <w:t>https://doi.org/10.1080/10494820.2019.1572629</w:t>
        </w:r>
      </w:hyperlink>
      <w:r>
        <w:rPr>
          <w:sz w:val="20"/>
        </w:rPr>
        <w:t xml:space="preserve"> 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r>
        <w:rPr>
          <w:sz w:val="20"/>
        </w:rPr>
        <w:lastRenderedPageBreak/>
        <w:t xml:space="preserve">Limbu, B. H., </w:t>
      </w:r>
      <w:proofErr w:type="spellStart"/>
      <w:r>
        <w:rPr>
          <w:sz w:val="20"/>
        </w:rPr>
        <w:t>Jarodzka</w:t>
      </w:r>
      <w:proofErr w:type="spellEnd"/>
      <w:r>
        <w:rPr>
          <w:sz w:val="20"/>
        </w:rPr>
        <w:t xml:space="preserve">, H., </w:t>
      </w:r>
      <w:proofErr w:type="spellStart"/>
      <w:r>
        <w:rPr>
          <w:sz w:val="20"/>
        </w:rPr>
        <w:t>Klemke</w:t>
      </w:r>
      <w:proofErr w:type="spellEnd"/>
      <w:r>
        <w:rPr>
          <w:sz w:val="20"/>
        </w:rPr>
        <w:t>, R., &amp; Specht</w:t>
      </w:r>
      <w:proofErr w:type="gramStart"/>
      <w:r>
        <w:rPr>
          <w:sz w:val="20"/>
        </w:rPr>
        <w:t>,  M</w:t>
      </w:r>
      <w:proofErr w:type="gramEnd"/>
      <w:r>
        <w:rPr>
          <w:sz w:val="20"/>
        </w:rPr>
        <w:t>.  (2018)</w:t>
      </w:r>
      <w:proofErr w:type="gramStart"/>
      <w:r>
        <w:rPr>
          <w:sz w:val="20"/>
        </w:rPr>
        <w:t>.  Using</w:t>
      </w:r>
      <w:proofErr w:type="gramEnd"/>
      <w:r>
        <w:rPr>
          <w:sz w:val="20"/>
        </w:rPr>
        <w:t xml:space="preserve">  sensors  and  augmented reality to train apprentices using recorded expert performance: A systematic  literature review. </w:t>
      </w:r>
      <w:r>
        <w:rPr>
          <w:i/>
          <w:iCs/>
          <w:sz w:val="20"/>
        </w:rPr>
        <w:t>Educational Research Review, 25</w:t>
      </w:r>
      <w:r>
        <w:rPr>
          <w:sz w:val="20"/>
        </w:rPr>
        <w:t xml:space="preserve">, 1-22. </w:t>
      </w:r>
      <w:hyperlink r:id="rId20" w:history="1">
        <w:r>
          <w:rPr>
            <w:rStyle w:val="Hyperlink"/>
            <w:sz w:val="20"/>
          </w:rPr>
          <w:t>https://doi.org/10.1016/j.edurev.2018.07.001</w:t>
        </w:r>
      </w:hyperlink>
      <w:r>
        <w:rPr>
          <w:sz w:val="20"/>
        </w:rPr>
        <w:t xml:space="preserve"> 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proofErr w:type="spellStart"/>
      <w:r>
        <w:rPr>
          <w:sz w:val="20"/>
        </w:rPr>
        <w:t>Radosavljevic</w:t>
      </w:r>
      <w:proofErr w:type="spellEnd"/>
      <w:r>
        <w:rPr>
          <w:sz w:val="20"/>
        </w:rPr>
        <w:t xml:space="preserve">, S., </w:t>
      </w:r>
      <w:proofErr w:type="spellStart"/>
      <w:r>
        <w:rPr>
          <w:sz w:val="20"/>
        </w:rPr>
        <w:t>Radosavljevic</w:t>
      </w:r>
      <w:proofErr w:type="spellEnd"/>
      <w:r>
        <w:rPr>
          <w:sz w:val="20"/>
        </w:rPr>
        <w:t xml:space="preserve">, V., &amp; </w:t>
      </w:r>
      <w:proofErr w:type="spellStart"/>
      <w:r>
        <w:rPr>
          <w:sz w:val="20"/>
        </w:rPr>
        <w:t>Grgurovic</w:t>
      </w:r>
      <w:proofErr w:type="spellEnd"/>
      <w:r>
        <w:rPr>
          <w:sz w:val="20"/>
        </w:rPr>
        <w:t xml:space="preserve">, B. (2018). The potential of implementing augmented reality into vocational higher education through mobile learning. </w:t>
      </w:r>
      <w:r>
        <w:rPr>
          <w:i/>
          <w:iCs/>
          <w:sz w:val="20"/>
        </w:rPr>
        <w:t>Interactive Learning Environments,</w:t>
      </w:r>
      <w:r>
        <w:rPr>
          <w:sz w:val="20"/>
        </w:rPr>
        <w:t xml:space="preserve"> 1-15. </w:t>
      </w:r>
      <w:hyperlink r:id="rId21" w:history="1">
        <w:r>
          <w:rPr>
            <w:rStyle w:val="Hyperlink"/>
            <w:sz w:val="20"/>
          </w:rPr>
          <w:t>https://doi.org/10.1080/10494820.2018.1528286</w:t>
        </w:r>
      </w:hyperlink>
      <w:r>
        <w:rPr>
          <w:sz w:val="20"/>
        </w:rPr>
        <w:t xml:space="preserve"> </w:t>
      </w:r>
    </w:p>
    <w:p w:rsidR="00EC26C1" w:rsidRDefault="00EC26C1" w:rsidP="00EC26C1">
      <w:pPr>
        <w:spacing w:after="60"/>
        <w:ind w:left="284" w:hanging="284"/>
        <w:rPr>
          <w:sz w:val="20"/>
          <w:lang w:val="en-US"/>
        </w:rPr>
      </w:pPr>
      <w:r>
        <w:rPr>
          <w:sz w:val="20"/>
        </w:rPr>
        <w:t xml:space="preserve">Richey, S. (2018). Utilizing Presence in Augmented-Reality Applications to Improve Learning Outcomes. </w:t>
      </w:r>
      <w:r>
        <w:rPr>
          <w:i/>
          <w:iCs/>
          <w:sz w:val="20"/>
          <w:lang w:val="en-US"/>
        </w:rPr>
        <w:t>Performance Improvement, 57</w:t>
      </w:r>
      <w:r>
        <w:rPr>
          <w:sz w:val="20"/>
          <w:lang w:val="en-US"/>
        </w:rPr>
        <w:t xml:space="preserve">(4), 10-18. </w:t>
      </w:r>
      <w:hyperlink r:id="rId22" w:history="1">
        <w:r>
          <w:rPr>
            <w:rStyle w:val="Hyperlink"/>
            <w:sz w:val="20"/>
            <w:lang w:val="en-US"/>
          </w:rPr>
          <w:t>https://doi.org/10.1002/pfi.21773</w:t>
        </w:r>
      </w:hyperlink>
      <w:r>
        <w:rPr>
          <w:sz w:val="20"/>
          <w:lang w:val="en-US"/>
        </w:rPr>
        <w:t xml:space="preserve"> 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proofErr w:type="spellStart"/>
      <w:r>
        <w:rPr>
          <w:sz w:val="20"/>
          <w:lang w:val="en-US"/>
        </w:rPr>
        <w:t>Sauli</w:t>
      </w:r>
      <w:proofErr w:type="spellEnd"/>
      <w:r>
        <w:rPr>
          <w:sz w:val="20"/>
          <w:lang w:val="en-US"/>
        </w:rPr>
        <w:t xml:space="preserve">, F., Cattaneo, A., &amp; van der </w:t>
      </w:r>
      <w:proofErr w:type="spellStart"/>
      <w:r>
        <w:rPr>
          <w:sz w:val="20"/>
          <w:lang w:val="en-US"/>
        </w:rPr>
        <w:t>Meij</w:t>
      </w:r>
      <w:proofErr w:type="spellEnd"/>
      <w:r>
        <w:rPr>
          <w:sz w:val="20"/>
          <w:lang w:val="en-US"/>
        </w:rPr>
        <w:t xml:space="preserve">, H. (2018). </w:t>
      </w:r>
      <w:proofErr w:type="spellStart"/>
      <w:r>
        <w:rPr>
          <w:sz w:val="20"/>
        </w:rPr>
        <w:t>Hypervideo</w:t>
      </w:r>
      <w:proofErr w:type="spellEnd"/>
      <w:r>
        <w:rPr>
          <w:sz w:val="20"/>
        </w:rPr>
        <w:t xml:space="preserve"> for educational purposes: a literature review on a multifaceted technological tool. </w:t>
      </w:r>
      <w:r>
        <w:rPr>
          <w:i/>
          <w:iCs/>
          <w:sz w:val="20"/>
        </w:rPr>
        <w:t>Technology, Pedagogy &amp; Education, 27</w:t>
      </w:r>
      <w:r>
        <w:rPr>
          <w:sz w:val="20"/>
        </w:rPr>
        <w:t xml:space="preserve">(1), 115-134. </w:t>
      </w:r>
      <w:hyperlink r:id="rId23" w:history="1">
        <w:r>
          <w:rPr>
            <w:rStyle w:val="Hyperlink"/>
            <w:sz w:val="20"/>
          </w:rPr>
          <w:t>https://doi.org/10.1080/1475939X.2017.1407357</w:t>
        </w:r>
      </w:hyperlink>
      <w:r>
        <w:rPr>
          <w:sz w:val="20"/>
        </w:rPr>
        <w:t xml:space="preserve"> 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proofErr w:type="spellStart"/>
      <w:r>
        <w:rPr>
          <w:sz w:val="20"/>
        </w:rPr>
        <w:t>Sırakaya</w:t>
      </w:r>
      <w:proofErr w:type="spellEnd"/>
      <w:r>
        <w:rPr>
          <w:sz w:val="20"/>
        </w:rPr>
        <w:t xml:space="preserve">, M., &amp; </w:t>
      </w:r>
      <w:proofErr w:type="spellStart"/>
      <w:r>
        <w:rPr>
          <w:sz w:val="20"/>
        </w:rPr>
        <w:t>Alsancak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Sırakaya</w:t>
      </w:r>
      <w:proofErr w:type="spellEnd"/>
      <w:r>
        <w:rPr>
          <w:sz w:val="20"/>
        </w:rPr>
        <w:t xml:space="preserve">, D. (2020). Augmented reality in STEM education: a systematic review. </w:t>
      </w:r>
      <w:r>
        <w:rPr>
          <w:i/>
          <w:iCs/>
          <w:sz w:val="20"/>
        </w:rPr>
        <w:t>Interactive Learning Environments,</w:t>
      </w:r>
      <w:r>
        <w:rPr>
          <w:sz w:val="20"/>
        </w:rPr>
        <w:t xml:space="preserve"> 1-14. </w:t>
      </w:r>
      <w:hyperlink r:id="rId24" w:history="1">
        <w:r>
          <w:rPr>
            <w:rStyle w:val="Hyperlink"/>
            <w:sz w:val="20"/>
          </w:rPr>
          <w:t>https://doi.org/10.1080/10494820.2020.1722713</w:t>
        </w:r>
      </w:hyperlink>
      <w:r>
        <w:rPr>
          <w:sz w:val="20"/>
        </w:rPr>
        <w:t xml:space="preserve">  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proofErr w:type="spellStart"/>
      <w:r>
        <w:rPr>
          <w:sz w:val="20"/>
        </w:rPr>
        <w:t>Sirakaya</w:t>
      </w:r>
      <w:proofErr w:type="spellEnd"/>
      <w:r>
        <w:rPr>
          <w:sz w:val="20"/>
        </w:rPr>
        <w:t xml:space="preserve">, M., &amp; </w:t>
      </w:r>
      <w:proofErr w:type="spellStart"/>
      <w:r>
        <w:rPr>
          <w:sz w:val="20"/>
        </w:rPr>
        <w:t>Kilic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Cakmak</w:t>
      </w:r>
      <w:proofErr w:type="spellEnd"/>
      <w:r>
        <w:rPr>
          <w:sz w:val="20"/>
        </w:rPr>
        <w:t xml:space="preserve">, E. (2018). Effects of Augmented </w:t>
      </w:r>
      <w:proofErr w:type="gramStart"/>
      <w:r>
        <w:rPr>
          <w:sz w:val="20"/>
        </w:rPr>
        <w:t>Reality  on</w:t>
      </w:r>
      <w:proofErr w:type="gramEnd"/>
      <w:r>
        <w:rPr>
          <w:sz w:val="20"/>
        </w:rPr>
        <w:t xml:space="preserve"> Student Achievement and  Self-Efficacy  in  Vocational  Education  and  Training.  </w:t>
      </w:r>
      <w:r>
        <w:rPr>
          <w:i/>
          <w:iCs/>
          <w:sz w:val="20"/>
        </w:rPr>
        <w:t xml:space="preserve">International Journal </w:t>
      </w:r>
      <w:proofErr w:type="gramStart"/>
      <w:r>
        <w:rPr>
          <w:i/>
          <w:iCs/>
          <w:sz w:val="20"/>
        </w:rPr>
        <w:t>for  Research</w:t>
      </w:r>
      <w:proofErr w:type="gramEnd"/>
      <w:r>
        <w:rPr>
          <w:i/>
          <w:iCs/>
          <w:sz w:val="20"/>
        </w:rPr>
        <w:t xml:space="preserve"> in Vocational Education and Training, 5</w:t>
      </w:r>
      <w:r>
        <w:rPr>
          <w:sz w:val="20"/>
        </w:rPr>
        <w:t xml:space="preserve">(1), 1-18. </w:t>
      </w:r>
      <w:hyperlink r:id="rId25" w:history="1">
        <w:r>
          <w:rPr>
            <w:rStyle w:val="Hyperlink"/>
            <w:sz w:val="20"/>
          </w:rPr>
          <w:t>https://doi.org/10.13152/IJRVET.5.1.1</w:t>
        </w:r>
      </w:hyperlink>
      <w:r>
        <w:rPr>
          <w:sz w:val="20"/>
        </w:rPr>
        <w:t xml:space="preserve"> 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r>
        <w:rPr>
          <w:sz w:val="20"/>
        </w:rPr>
        <w:t xml:space="preserve">Wang, M., Callaghan, V., Bernhardt, J., White, K., &amp; Peña-Rios, A. (2018). Augmented reality in education and training: pedagogical approaches and illustrative case studies. </w:t>
      </w:r>
      <w:r>
        <w:rPr>
          <w:i/>
          <w:iCs/>
          <w:sz w:val="20"/>
        </w:rPr>
        <w:t>Journal of Ambient Intelligence and Humanized Computing, 9</w:t>
      </w:r>
      <w:r>
        <w:rPr>
          <w:sz w:val="20"/>
        </w:rPr>
        <w:t xml:space="preserve">(5), 1391-1402. </w:t>
      </w:r>
      <w:hyperlink r:id="rId26" w:history="1">
        <w:r>
          <w:rPr>
            <w:rStyle w:val="Hyperlink"/>
            <w:sz w:val="20"/>
          </w:rPr>
          <w:t>https://doi.org/10.1007/s12652-017-0547-8</w:t>
        </w:r>
      </w:hyperlink>
      <w:r>
        <w:rPr>
          <w:sz w:val="20"/>
        </w:rPr>
        <w:t xml:space="preserve"> </w:t>
      </w:r>
    </w:p>
    <w:p w:rsidR="00EC26C1" w:rsidRDefault="00EC26C1" w:rsidP="00EC26C1">
      <w:pPr>
        <w:rPr>
          <w:b/>
          <w:bCs/>
          <w:sz w:val="24"/>
          <w:szCs w:val="24"/>
        </w:rPr>
      </w:pPr>
    </w:p>
    <w:p w:rsidR="00EC26C1" w:rsidRDefault="00EC26C1" w:rsidP="00EC26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Publications during the first year of the project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r>
        <w:rPr>
          <w:sz w:val="20"/>
          <w:lang w:val="it-CH"/>
        </w:rPr>
        <w:t xml:space="preserve">Candido, V., </w:t>
      </w:r>
      <w:proofErr w:type="spellStart"/>
      <w:r>
        <w:rPr>
          <w:sz w:val="20"/>
          <w:lang w:val="it-CH"/>
        </w:rPr>
        <w:t>Raemy</w:t>
      </w:r>
      <w:proofErr w:type="spellEnd"/>
      <w:r>
        <w:rPr>
          <w:sz w:val="20"/>
          <w:lang w:val="it-CH"/>
        </w:rPr>
        <w:t xml:space="preserve">, P., </w:t>
      </w:r>
      <w:proofErr w:type="spellStart"/>
      <w:r>
        <w:rPr>
          <w:sz w:val="20"/>
          <w:lang w:val="it-CH"/>
        </w:rPr>
        <w:t>Amenduni</w:t>
      </w:r>
      <w:proofErr w:type="spellEnd"/>
      <w:r>
        <w:rPr>
          <w:sz w:val="20"/>
          <w:lang w:val="it-CH"/>
        </w:rPr>
        <w:t xml:space="preserve">, F., &amp; Cattaneo, A. (2022). </w:t>
      </w:r>
      <w:r>
        <w:rPr>
          <w:sz w:val="20"/>
        </w:rPr>
        <w:t xml:space="preserve">Can augmented reality support VET? Perceived advantages and disadvantages in learning operative skills. </w:t>
      </w:r>
      <w:r>
        <w:rPr>
          <w:i/>
          <w:iCs/>
          <w:sz w:val="20"/>
        </w:rPr>
        <w:t>Paper submitted for publication</w:t>
      </w:r>
      <w:r>
        <w:rPr>
          <w:sz w:val="20"/>
        </w:rPr>
        <w:t>.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r>
        <w:rPr>
          <w:sz w:val="20"/>
          <w:lang w:val="it-CH"/>
        </w:rPr>
        <w:t xml:space="preserve">Locatelli, C., </w:t>
      </w:r>
      <w:proofErr w:type="spellStart"/>
      <w:r>
        <w:rPr>
          <w:sz w:val="20"/>
          <w:lang w:val="it-CH"/>
        </w:rPr>
        <w:t>Catenazzi</w:t>
      </w:r>
      <w:proofErr w:type="spellEnd"/>
      <w:r>
        <w:rPr>
          <w:sz w:val="20"/>
          <w:lang w:val="it-CH"/>
        </w:rPr>
        <w:t xml:space="preserve">, N., </w:t>
      </w:r>
      <w:proofErr w:type="spellStart"/>
      <w:r>
        <w:rPr>
          <w:sz w:val="20"/>
          <w:lang w:val="it-CH"/>
        </w:rPr>
        <w:t>Sommaruga</w:t>
      </w:r>
      <w:proofErr w:type="spellEnd"/>
      <w:r>
        <w:rPr>
          <w:sz w:val="20"/>
          <w:lang w:val="it-CH"/>
        </w:rPr>
        <w:t xml:space="preserve">, L., </w:t>
      </w:r>
      <w:proofErr w:type="spellStart"/>
      <w:r>
        <w:rPr>
          <w:sz w:val="20"/>
          <w:lang w:val="it-CH"/>
        </w:rPr>
        <w:t>Besenzoni</w:t>
      </w:r>
      <w:proofErr w:type="spellEnd"/>
      <w:r>
        <w:rPr>
          <w:sz w:val="20"/>
          <w:lang w:val="it-CH"/>
        </w:rPr>
        <w:t xml:space="preserve"> M. (2022). </w:t>
      </w:r>
      <w:r>
        <w:rPr>
          <w:sz w:val="20"/>
        </w:rPr>
        <w:t xml:space="preserve">A Case Study to Explore Issues and Potentials of HoloLens 2 for Training, 16th annual International Technology, Education and Development Conference (INTED 22), 7-8 </w:t>
      </w:r>
      <w:proofErr w:type="gramStart"/>
      <w:r>
        <w:rPr>
          <w:sz w:val="20"/>
        </w:rPr>
        <w:t>March,</w:t>
      </w:r>
      <w:proofErr w:type="gramEnd"/>
      <w:r>
        <w:rPr>
          <w:sz w:val="20"/>
        </w:rPr>
        <w:t xml:space="preserve"> 2022.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</w:p>
    <w:p w:rsidR="00EC26C1" w:rsidRDefault="00EC26C1" w:rsidP="00EC26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Presentations during the first year of the project</w:t>
      </w:r>
    </w:p>
    <w:p w:rsidR="00EC26C1" w:rsidRDefault="00EC26C1" w:rsidP="00EC26C1">
      <w:pPr>
        <w:spacing w:after="60"/>
        <w:ind w:left="284" w:hanging="284"/>
        <w:rPr>
          <w:sz w:val="20"/>
          <w:lang w:val="it-CH"/>
        </w:rPr>
      </w:pPr>
      <w:r>
        <w:rPr>
          <w:sz w:val="20"/>
          <w:lang w:val="it-CH"/>
        </w:rPr>
        <w:t xml:space="preserve">Candido, V. (2021, </w:t>
      </w:r>
      <w:proofErr w:type="spellStart"/>
      <w:r>
        <w:rPr>
          <w:sz w:val="20"/>
          <w:lang w:val="it-CH"/>
        </w:rPr>
        <w:t>November</w:t>
      </w:r>
      <w:proofErr w:type="spellEnd"/>
      <w:r>
        <w:rPr>
          <w:sz w:val="20"/>
          <w:lang w:val="it-CH"/>
        </w:rPr>
        <w:t xml:space="preserve">). Tecnologie </w:t>
      </w:r>
      <w:proofErr w:type="spellStart"/>
      <w:r>
        <w:rPr>
          <w:sz w:val="20"/>
          <w:lang w:val="it-CH"/>
        </w:rPr>
        <w:t>immersive</w:t>
      </w:r>
      <w:proofErr w:type="spellEnd"/>
      <w:r>
        <w:rPr>
          <w:sz w:val="20"/>
          <w:lang w:val="it-CH"/>
        </w:rPr>
        <w:t xml:space="preserve"> nella formazione professionale: realtà aumentata, realtà </w:t>
      </w:r>
      <w:proofErr w:type="spellStart"/>
      <w:r>
        <w:rPr>
          <w:sz w:val="20"/>
          <w:lang w:val="it-CH"/>
        </w:rPr>
        <w:t>virtualizzata</w:t>
      </w:r>
      <w:proofErr w:type="spellEnd"/>
      <w:r>
        <w:rPr>
          <w:sz w:val="20"/>
          <w:lang w:val="it-CH"/>
        </w:rPr>
        <w:t xml:space="preserve"> e realtà virtuale nuove frontiere per il futuro. </w:t>
      </w:r>
      <w:proofErr w:type="spellStart"/>
      <w:r>
        <w:rPr>
          <w:sz w:val="20"/>
          <w:lang w:val="it-CH"/>
        </w:rPr>
        <w:t>Invited</w:t>
      </w:r>
      <w:proofErr w:type="spellEnd"/>
      <w:r>
        <w:rPr>
          <w:sz w:val="20"/>
          <w:lang w:val="it-CH"/>
        </w:rPr>
        <w:t xml:space="preserve"> </w:t>
      </w:r>
      <w:proofErr w:type="spellStart"/>
      <w:r>
        <w:rPr>
          <w:sz w:val="20"/>
          <w:lang w:val="it-CH"/>
        </w:rPr>
        <w:t>speech</w:t>
      </w:r>
      <w:proofErr w:type="spellEnd"/>
      <w:r>
        <w:rPr>
          <w:sz w:val="20"/>
          <w:lang w:val="it-CH"/>
        </w:rPr>
        <w:t>. Psicologia dell'educazione e dell'e-learning, Università degli Studi di Bari Aldo Moro, Bari, Italia.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proofErr w:type="spellStart"/>
      <w:r>
        <w:rPr>
          <w:sz w:val="20"/>
        </w:rPr>
        <w:t>Candido</w:t>
      </w:r>
      <w:proofErr w:type="spellEnd"/>
      <w:r>
        <w:rPr>
          <w:sz w:val="20"/>
        </w:rPr>
        <w:t xml:space="preserve">, V., </w:t>
      </w:r>
      <w:proofErr w:type="spellStart"/>
      <w:r>
        <w:rPr>
          <w:sz w:val="20"/>
        </w:rPr>
        <w:t>Amenduni</w:t>
      </w:r>
      <w:proofErr w:type="spellEnd"/>
      <w:r>
        <w:rPr>
          <w:sz w:val="20"/>
        </w:rPr>
        <w:t xml:space="preserve">, F. Cattaneo A. (2022, February) Augmented reality and </w:t>
      </w:r>
      <w:proofErr w:type="spellStart"/>
      <w:r>
        <w:rPr>
          <w:sz w:val="20"/>
        </w:rPr>
        <w:t>hypervideo</w:t>
      </w:r>
      <w:proofErr w:type="spellEnd"/>
      <w:r>
        <w:rPr>
          <w:sz w:val="20"/>
        </w:rPr>
        <w:t xml:space="preserve"> perceived affordances in vocational education. Paper presented at VET congress 2022, </w:t>
      </w:r>
      <w:proofErr w:type="spellStart"/>
      <w:r>
        <w:rPr>
          <w:sz w:val="20"/>
        </w:rPr>
        <w:t>Zollikofen</w:t>
      </w:r>
      <w:proofErr w:type="spellEnd"/>
      <w:r>
        <w:rPr>
          <w:sz w:val="20"/>
        </w:rPr>
        <w:t>, Switzerland.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r w:rsidRPr="00EC26C1">
        <w:rPr>
          <w:sz w:val="20"/>
          <w:lang w:val="it-CH"/>
        </w:rPr>
        <w:t xml:space="preserve">Candido, V., Besenzoni, M., Locatelli, C., Catenazzi, N., Sommaruga, L., Cattaneo, A. (2021, October). </w:t>
      </w:r>
      <w:r>
        <w:rPr>
          <w:sz w:val="20"/>
        </w:rPr>
        <w:t xml:space="preserve">Augmented reality and </w:t>
      </w:r>
      <w:proofErr w:type="spellStart"/>
      <w:r>
        <w:rPr>
          <w:sz w:val="20"/>
        </w:rPr>
        <w:t>hypervideo</w:t>
      </w:r>
      <w:proofErr w:type="spellEnd"/>
      <w:r>
        <w:rPr>
          <w:sz w:val="20"/>
        </w:rPr>
        <w:t xml:space="preserve"> combined: Interactive technologies to support procedural learning in initial VET. Poster presented at the SERI Conference on VET Research. Lugano, Switzerland.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r>
        <w:rPr>
          <w:sz w:val="20"/>
          <w:lang w:val="it-CH"/>
        </w:rPr>
        <w:t xml:space="preserve">Candido, V., &amp; Cattaneo, A. (2021, </w:t>
      </w:r>
      <w:proofErr w:type="spellStart"/>
      <w:r>
        <w:rPr>
          <w:sz w:val="20"/>
          <w:lang w:val="it-CH"/>
        </w:rPr>
        <w:t>June</w:t>
      </w:r>
      <w:proofErr w:type="spellEnd"/>
      <w:r>
        <w:rPr>
          <w:sz w:val="20"/>
          <w:lang w:val="it-CH"/>
        </w:rPr>
        <w:t xml:space="preserve">). </w:t>
      </w:r>
      <w:r>
        <w:rPr>
          <w:sz w:val="20"/>
        </w:rPr>
        <w:t xml:space="preserve">Augmented Reality and </w:t>
      </w:r>
      <w:proofErr w:type="spellStart"/>
      <w:r>
        <w:rPr>
          <w:sz w:val="20"/>
        </w:rPr>
        <w:t>Hypervideo</w:t>
      </w:r>
      <w:proofErr w:type="spellEnd"/>
      <w:r>
        <w:rPr>
          <w:sz w:val="20"/>
        </w:rPr>
        <w:t xml:space="preserve"> Combined: Interactive Technologies to Support Procedural Learning in Initial Vocational Education and Training. Paper presented at PhD Symposium of the 30th European Distance and E-learning Network, Madrid, Spain.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proofErr w:type="spellStart"/>
      <w:r>
        <w:rPr>
          <w:sz w:val="20"/>
        </w:rPr>
        <w:t>Candido</w:t>
      </w:r>
      <w:proofErr w:type="spellEnd"/>
      <w:r>
        <w:rPr>
          <w:sz w:val="20"/>
        </w:rPr>
        <w:t xml:space="preserve">, V, </w:t>
      </w:r>
      <w:proofErr w:type="spellStart"/>
      <w:r>
        <w:rPr>
          <w:sz w:val="20"/>
        </w:rPr>
        <w:t>Raemy</w:t>
      </w:r>
      <w:proofErr w:type="spellEnd"/>
      <w:r>
        <w:rPr>
          <w:sz w:val="20"/>
        </w:rPr>
        <w:t xml:space="preserve">, </w:t>
      </w:r>
      <w:proofErr w:type="gramStart"/>
      <w:r>
        <w:rPr>
          <w:sz w:val="20"/>
        </w:rPr>
        <w:t>P ,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Amenduni</w:t>
      </w:r>
      <w:proofErr w:type="spellEnd"/>
      <w:r>
        <w:rPr>
          <w:sz w:val="20"/>
        </w:rPr>
        <w:t>, F. , Cattaneo, A. (2022, August) Does VET benefit from AR and HV technologies? An interview study. Paper presented at the EARLI SIG 6-7 conference 2022.</w:t>
      </w:r>
    </w:p>
    <w:p w:rsidR="00EC26C1" w:rsidRDefault="00EC26C1" w:rsidP="00EC26C1">
      <w:pPr>
        <w:spacing w:after="60"/>
        <w:ind w:left="284" w:hanging="284"/>
        <w:rPr>
          <w:sz w:val="20"/>
          <w:lang w:val="de-CH"/>
        </w:rPr>
      </w:pPr>
      <w:r>
        <w:rPr>
          <w:sz w:val="20"/>
          <w:lang w:val="it-CH"/>
        </w:rPr>
        <w:t xml:space="preserve">Cattaneo, A., </w:t>
      </w:r>
      <w:proofErr w:type="spellStart"/>
      <w:r>
        <w:rPr>
          <w:sz w:val="20"/>
          <w:lang w:val="it-CH"/>
        </w:rPr>
        <w:t>Amenduni</w:t>
      </w:r>
      <w:proofErr w:type="spellEnd"/>
      <w:r>
        <w:rPr>
          <w:sz w:val="20"/>
          <w:lang w:val="it-CH"/>
        </w:rPr>
        <w:t xml:space="preserve">, F., Candido, V., &amp; </w:t>
      </w:r>
      <w:proofErr w:type="spellStart"/>
      <w:r>
        <w:rPr>
          <w:sz w:val="20"/>
          <w:lang w:val="it-CH"/>
        </w:rPr>
        <w:t>Rauseo</w:t>
      </w:r>
      <w:proofErr w:type="spellEnd"/>
      <w:r>
        <w:rPr>
          <w:sz w:val="20"/>
          <w:lang w:val="it-CH"/>
        </w:rPr>
        <w:t xml:space="preserve">, M. (2021, </w:t>
      </w:r>
      <w:proofErr w:type="spellStart"/>
      <w:r>
        <w:rPr>
          <w:sz w:val="20"/>
          <w:lang w:val="it-CH"/>
        </w:rPr>
        <w:t>November</w:t>
      </w:r>
      <w:proofErr w:type="spellEnd"/>
      <w:r>
        <w:rPr>
          <w:sz w:val="20"/>
          <w:lang w:val="it-CH"/>
        </w:rPr>
        <w:t xml:space="preserve">). </w:t>
      </w:r>
      <w:r>
        <w:rPr>
          <w:sz w:val="20"/>
        </w:rPr>
        <w:t xml:space="preserve">Try it out! Immersive Learning Examples from Swiss Vocational Education and Training. </w:t>
      </w:r>
      <w:r>
        <w:rPr>
          <w:sz w:val="20"/>
          <w:lang w:val="de-CH"/>
        </w:rPr>
        <w:t xml:space="preserve">Annual Event "Virtual und </w:t>
      </w:r>
      <w:proofErr w:type="spellStart"/>
      <w:r>
        <w:rPr>
          <w:sz w:val="20"/>
          <w:lang w:val="de-CH"/>
        </w:rPr>
        <w:t>Augmented</w:t>
      </w:r>
      <w:proofErr w:type="spellEnd"/>
      <w:r>
        <w:rPr>
          <w:sz w:val="20"/>
          <w:lang w:val="de-CH"/>
        </w:rPr>
        <w:t xml:space="preserve"> Reality: Eine neue Dimension in der </w:t>
      </w:r>
      <w:proofErr w:type="spellStart"/>
      <w:r>
        <w:rPr>
          <w:sz w:val="20"/>
          <w:lang w:val="de-CH"/>
        </w:rPr>
        <w:t>Berufsubildung</w:t>
      </w:r>
      <w:proofErr w:type="spellEnd"/>
      <w:r>
        <w:rPr>
          <w:sz w:val="20"/>
          <w:lang w:val="de-CH"/>
        </w:rPr>
        <w:t xml:space="preserve">". Swiss </w:t>
      </w:r>
      <w:proofErr w:type="spellStart"/>
      <w:r>
        <w:rPr>
          <w:sz w:val="20"/>
          <w:lang w:val="de-CH"/>
        </w:rPr>
        <w:t>FoBBIZ</w:t>
      </w:r>
      <w:proofErr w:type="spellEnd"/>
      <w:r>
        <w:rPr>
          <w:sz w:val="20"/>
          <w:lang w:val="de-CH"/>
        </w:rPr>
        <w:t xml:space="preserve"> 2021, </w:t>
      </w:r>
      <w:proofErr w:type="spellStart"/>
      <w:r>
        <w:rPr>
          <w:sz w:val="20"/>
          <w:lang w:val="de-CH"/>
        </w:rPr>
        <w:t>Zurich</w:t>
      </w:r>
      <w:proofErr w:type="spellEnd"/>
      <w:r>
        <w:rPr>
          <w:sz w:val="20"/>
          <w:lang w:val="de-CH"/>
        </w:rPr>
        <w:t xml:space="preserve">, </w:t>
      </w:r>
      <w:proofErr w:type="spellStart"/>
      <w:r>
        <w:rPr>
          <w:sz w:val="20"/>
          <w:lang w:val="de-CH"/>
        </w:rPr>
        <w:t>Switzerland</w:t>
      </w:r>
      <w:proofErr w:type="spellEnd"/>
      <w:r>
        <w:rPr>
          <w:sz w:val="20"/>
          <w:lang w:val="de-CH"/>
        </w:rPr>
        <w:t>.</w:t>
      </w:r>
    </w:p>
    <w:p w:rsidR="00EC26C1" w:rsidRDefault="00EC26C1" w:rsidP="00EC26C1">
      <w:pPr>
        <w:spacing w:after="60"/>
        <w:ind w:left="284" w:hanging="284"/>
        <w:rPr>
          <w:sz w:val="20"/>
        </w:rPr>
      </w:pPr>
      <w:proofErr w:type="spellStart"/>
      <w:r>
        <w:rPr>
          <w:sz w:val="20"/>
          <w:lang w:val="de-CH"/>
        </w:rPr>
        <w:t>Raemy</w:t>
      </w:r>
      <w:proofErr w:type="spellEnd"/>
      <w:r>
        <w:rPr>
          <w:sz w:val="20"/>
          <w:lang w:val="de-CH"/>
        </w:rPr>
        <w:t xml:space="preserve">, P., Candido, V., </w:t>
      </w:r>
      <w:proofErr w:type="spellStart"/>
      <w:r>
        <w:rPr>
          <w:sz w:val="20"/>
          <w:lang w:val="de-CH"/>
        </w:rPr>
        <w:t>Amenduni</w:t>
      </w:r>
      <w:proofErr w:type="spellEnd"/>
      <w:r>
        <w:rPr>
          <w:sz w:val="20"/>
          <w:lang w:val="de-CH"/>
        </w:rPr>
        <w:t xml:space="preserve">, F., Cattaneo, A. (2022, April). </w:t>
      </w:r>
      <w:r>
        <w:rPr>
          <w:sz w:val="20"/>
        </w:rPr>
        <w:t>Visual turn in Vocational Education and Training? How Actors Negotiate Aspects of Implementing Augmented Reality and Interactive Videos in Their Training. Paper presented at the SACM Annual Conference 2022.</w:t>
      </w:r>
    </w:p>
    <w:p w:rsidR="00EC26C1" w:rsidRDefault="00EC26C1" w:rsidP="00EC26C1">
      <w:pPr>
        <w:spacing w:after="60"/>
        <w:ind w:left="284" w:hanging="284"/>
        <w:rPr>
          <w:sz w:val="20"/>
          <w:lang w:val="it-CH"/>
        </w:rPr>
      </w:pPr>
    </w:p>
    <w:p w:rsidR="00AF05C0" w:rsidRPr="006211DB" w:rsidRDefault="00AF05C0" w:rsidP="006211DB">
      <w:bookmarkStart w:id="0" w:name="_GoBack"/>
      <w:bookmarkEnd w:id="0"/>
    </w:p>
    <w:sectPr w:rsidR="00AF05C0" w:rsidRPr="006211DB" w:rsidSect="006211DB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C1"/>
    <w:rsid w:val="00286EE4"/>
    <w:rsid w:val="005F484A"/>
    <w:rsid w:val="006211DB"/>
    <w:rsid w:val="00AF05C0"/>
    <w:rsid w:val="00EC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993406-A210-43EB-9012-AE7DCEAF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26C1"/>
    <w:pPr>
      <w:spacing w:line="256" w:lineRule="auto"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C26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0935/cedtech/10865" TargetMode="External"/><Relationship Id="rId13" Type="http://schemas.openxmlformats.org/officeDocument/2006/relationships/hyperlink" Target="https://doi.org/10.3389/fpsyg.2018.02086" TargetMode="External"/><Relationship Id="rId18" Type="http://schemas.openxmlformats.org/officeDocument/2006/relationships/hyperlink" Target="https://doi.org/10.1016/j.chb.2018.04.054" TargetMode="External"/><Relationship Id="rId26" Type="http://schemas.openxmlformats.org/officeDocument/2006/relationships/hyperlink" Target="https://doi.org/10.1007/s12652-017-0547-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80/10494820.2018.1528286" TargetMode="External"/><Relationship Id="rId7" Type="http://schemas.openxmlformats.org/officeDocument/2006/relationships/hyperlink" Target="https://doi.org/10.1016/j.procs.2018.08.221" TargetMode="External"/><Relationship Id="rId12" Type="http://schemas.openxmlformats.org/officeDocument/2006/relationships/hyperlink" Target="https://doi.org/10.1016/j.chb.2021.107125" TargetMode="External"/><Relationship Id="rId17" Type="http://schemas.openxmlformats.org/officeDocument/2006/relationships/hyperlink" Target="https://doi.org/10.1016/j.compedu.2018.05.002" TargetMode="External"/><Relationship Id="rId25" Type="http://schemas.openxmlformats.org/officeDocument/2006/relationships/hyperlink" Target="https://doi.org/10.13152/IJRVET.5.1.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16/j.edurev.2019.04.001" TargetMode="External"/><Relationship Id="rId20" Type="http://schemas.openxmlformats.org/officeDocument/2006/relationships/hyperlink" Target="https://doi.org/10.1016/j.edurev.2018.07.001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16/j.compedu.2019.103647" TargetMode="External"/><Relationship Id="rId11" Type="http://schemas.openxmlformats.org/officeDocument/2006/relationships/hyperlink" Target="https://doi.org/10.1080/10494820.2017.1399148" TargetMode="External"/><Relationship Id="rId24" Type="http://schemas.openxmlformats.org/officeDocument/2006/relationships/hyperlink" Target="https://doi.org/10.1080/10494820.2020.1722713" TargetMode="External"/><Relationship Id="rId5" Type="http://schemas.openxmlformats.org/officeDocument/2006/relationships/hyperlink" Target="https://doi.org/10.1002/9781119098713.ch19" TargetMode="External"/><Relationship Id="rId15" Type="http://schemas.openxmlformats.org/officeDocument/2006/relationships/hyperlink" Target="https://doi.org/10.1016/j.edurev.2020.100334" TargetMode="External"/><Relationship Id="rId23" Type="http://schemas.openxmlformats.org/officeDocument/2006/relationships/hyperlink" Target="https://doi.org/10.1080/1475939X.2017.140735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1080/10494820.2018.1486860" TargetMode="External"/><Relationship Id="rId19" Type="http://schemas.openxmlformats.org/officeDocument/2006/relationships/hyperlink" Target="https://doi.org/10.1080/10494820.2019.1572629" TargetMode="External"/><Relationship Id="rId4" Type="http://schemas.openxmlformats.org/officeDocument/2006/relationships/hyperlink" Target="https://doi.org/10.1016/j.edurev.2016.11.002" TargetMode="External"/><Relationship Id="rId9" Type="http://schemas.openxmlformats.org/officeDocument/2006/relationships/hyperlink" Target="https://doi.org/10.14742/ajet.4182" TargetMode="External"/><Relationship Id="rId14" Type="http://schemas.openxmlformats.org/officeDocument/2006/relationships/hyperlink" Target="https://www.learntechlib.org/primary/p/215718/" TargetMode="External"/><Relationship Id="rId22" Type="http://schemas.openxmlformats.org/officeDocument/2006/relationships/hyperlink" Target="https://doi.org/10.1002/pfi.2177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1304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Rawyler Nicolai SBFI</dc:creator>
  <cp:keywords/>
  <dc:description/>
  <cp:lastModifiedBy>Rawyler Nicolai SBFI</cp:lastModifiedBy>
  <cp:revision>1</cp:revision>
  <dcterms:created xsi:type="dcterms:W3CDTF">2022-08-11T09:23:00Z</dcterms:created>
  <dcterms:modified xsi:type="dcterms:W3CDTF">2022-08-11T09:27:00Z</dcterms:modified>
</cp:coreProperties>
</file>