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93F05" w14:textId="246E5050" w:rsidR="00DE1D08" w:rsidRPr="00A93382" w:rsidRDefault="00DE1D08" w:rsidP="00720029">
      <w:pPr>
        <w:spacing w:line="260" w:lineRule="exact"/>
        <w:ind w:left="274" w:hanging="284"/>
        <w:rPr>
          <w:b/>
          <w:bCs/>
          <w:sz w:val="24"/>
          <w:szCs w:val="24"/>
        </w:rPr>
      </w:pPr>
      <w:proofErr w:type="gramStart"/>
      <w:r w:rsidRPr="00A93382">
        <w:rPr>
          <w:b/>
          <w:bCs/>
          <w:sz w:val="24"/>
          <w:szCs w:val="24"/>
        </w:rPr>
        <w:t>Bibliographie</w:t>
      </w:r>
      <w:proofErr w:type="gramEnd"/>
      <w:r w:rsidRPr="00A93382">
        <w:rPr>
          <w:b/>
          <w:bCs/>
          <w:sz w:val="24"/>
          <w:szCs w:val="24"/>
        </w:rPr>
        <w:t xml:space="preserve"> LABIRINT</w:t>
      </w:r>
    </w:p>
    <w:p w14:paraId="3379AAE8" w14:textId="16794B6C" w:rsidR="0093397B" w:rsidRPr="001C4A13" w:rsidRDefault="0093397B" w:rsidP="001C4A13">
      <w:pPr>
        <w:spacing w:after="120" w:line="260" w:lineRule="atLeast"/>
        <w:ind w:left="274" w:hanging="284"/>
        <w:rPr>
          <w:sz w:val="22"/>
          <w:szCs w:val="22"/>
          <w:u w:val="single"/>
        </w:rPr>
      </w:pPr>
      <w:r w:rsidRPr="001C4A13">
        <w:rPr>
          <w:sz w:val="22"/>
          <w:szCs w:val="22"/>
          <w:u w:val="single"/>
        </w:rPr>
        <w:t>Zeitschriftenbeiträge</w:t>
      </w:r>
      <w:r w:rsidR="00F53631" w:rsidRPr="001C4A13">
        <w:rPr>
          <w:sz w:val="22"/>
          <w:szCs w:val="22"/>
          <w:u w:val="single"/>
        </w:rPr>
        <w:t xml:space="preserve"> der Längsschnittstudie</w:t>
      </w:r>
    </w:p>
    <w:p w14:paraId="205F8792" w14:textId="7532B922" w:rsidR="00720029" w:rsidRPr="001C4A13" w:rsidRDefault="00720029" w:rsidP="001C4A13">
      <w:pPr>
        <w:spacing w:after="120" w:line="260" w:lineRule="atLeast"/>
        <w:ind w:left="274" w:hanging="284"/>
        <w:jc w:val="both"/>
        <w:rPr>
          <w:sz w:val="22"/>
          <w:szCs w:val="22"/>
        </w:rPr>
      </w:pPr>
      <w:r w:rsidRPr="001C4A13">
        <w:rPr>
          <w:sz w:val="22"/>
          <w:szCs w:val="22"/>
        </w:rPr>
        <w:t>Greber, L., Sahli Lozano, C.</w:t>
      </w:r>
      <w:r w:rsidR="00C95C8A">
        <w:rPr>
          <w:sz w:val="22"/>
          <w:szCs w:val="22"/>
        </w:rPr>
        <w:t>,</w:t>
      </w:r>
      <w:r w:rsidRPr="001C4A13">
        <w:rPr>
          <w:sz w:val="22"/>
          <w:szCs w:val="22"/>
        </w:rPr>
        <w:t xml:space="preserve"> &amp; Steiner, F. (2017). Lehrpersoneneinschätzungen von Kindern mit integrativen schulischen Massnahmen. </w:t>
      </w:r>
      <w:r w:rsidRPr="001C4A13">
        <w:rPr>
          <w:i/>
          <w:sz w:val="22"/>
          <w:szCs w:val="22"/>
        </w:rPr>
        <w:t>Empirische Pädagogik, 31</w:t>
      </w:r>
      <w:r w:rsidRPr="001C4A13">
        <w:rPr>
          <w:sz w:val="22"/>
          <w:szCs w:val="22"/>
        </w:rPr>
        <w:t>(3), 303–322.</w:t>
      </w:r>
    </w:p>
    <w:p w14:paraId="0B1434D8" w14:textId="1BDB92B9" w:rsidR="00720029" w:rsidRPr="001C4A13" w:rsidRDefault="00720029" w:rsidP="001C4A13">
      <w:pPr>
        <w:spacing w:after="120" w:line="260" w:lineRule="atLeast"/>
        <w:ind w:left="284" w:hanging="284"/>
        <w:jc w:val="both"/>
        <w:rPr>
          <w:sz w:val="22"/>
          <w:szCs w:val="22"/>
        </w:rPr>
      </w:pPr>
      <w:r w:rsidRPr="001C4A13">
        <w:rPr>
          <w:sz w:val="22"/>
          <w:szCs w:val="22"/>
        </w:rPr>
        <w:t>Sahli Lozano, C</w:t>
      </w:r>
      <w:r w:rsidR="003819D2" w:rsidRPr="001C4A13">
        <w:rPr>
          <w:sz w:val="22"/>
          <w:szCs w:val="22"/>
        </w:rPr>
        <w:t>.</w:t>
      </w:r>
      <w:r w:rsidR="00C95C8A">
        <w:rPr>
          <w:sz w:val="22"/>
          <w:szCs w:val="22"/>
        </w:rPr>
        <w:t>,</w:t>
      </w:r>
      <w:r w:rsidRPr="001C4A13">
        <w:rPr>
          <w:sz w:val="22"/>
          <w:szCs w:val="22"/>
        </w:rPr>
        <w:t xml:space="preserve"> Greber, L</w:t>
      </w:r>
      <w:r w:rsidR="003819D2" w:rsidRPr="001C4A13">
        <w:rPr>
          <w:sz w:val="22"/>
          <w:szCs w:val="22"/>
        </w:rPr>
        <w:t>., &amp;</w:t>
      </w:r>
      <w:r w:rsidRPr="001C4A13">
        <w:rPr>
          <w:sz w:val="22"/>
          <w:szCs w:val="22"/>
        </w:rPr>
        <w:t xml:space="preserve"> Steiner, F</w:t>
      </w:r>
      <w:r w:rsidR="003819D2" w:rsidRPr="001C4A13">
        <w:rPr>
          <w:sz w:val="22"/>
          <w:szCs w:val="22"/>
        </w:rPr>
        <w:t>.</w:t>
      </w:r>
      <w:r w:rsidRPr="001C4A13">
        <w:rPr>
          <w:sz w:val="22"/>
          <w:szCs w:val="22"/>
        </w:rPr>
        <w:t xml:space="preserve"> (2016). Der Nachteilsausgleich an Berner Primarschulen. Ergebnisse einer Befragung der Schulleiterinnen und Schulleiter.</w:t>
      </w:r>
      <w:r w:rsidRPr="001C4A13">
        <w:rPr>
          <w:i/>
          <w:iCs/>
          <w:sz w:val="22"/>
          <w:szCs w:val="22"/>
        </w:rPr>
        <w:t xml:space="preserve"> Schweizerische Zeitschrift für Heilpädagogik</w:t>
      </w:r>
      <w:r w:rsidR="00DE1D08" w:rsidRPr="001C4A13">
        <w:rPr>
          <w:i/>
          <w:iCs/>
          <w:sz w:val="22"/>
          <w:szCs w:val="22"/>
        </w:rPr>
        <w:t>,</w:t>
      </w:r>
      <w:r w:rsidRPr="001C4A13">
        <w:rPr>
          <w:i/>
          <w:iCs/>
          <w:sz w:val="22"/>
          <w:szCs w:val="22"/>
        </w:rPr>
        <w:t xml:space="preserve"> 22</w:t>
      </w:r>
      <w:r w:rsidRPr="001C4A13">
        <w:rPr>
          <w:sz w:val="22"/>
          <w:szCs w:val="22"/>
        </w:rPr>
        <w:t>, 28-35.</w:t>
      </w:r>
    </w:p>
    <w:p w14:paraId="343AEEAF" w14:textId="77777777" w:rsidR="00720029" w:rsidRPr="001C4A13" w:rsidRDefault="00720029" w:rsidP="001C4A13">
      <w:pPr>
        <w:spacing w:after="120" w:line="260" w:lineRule="atLeast"/>
        <w:ind w:left="274" w:hanging="284"/>
        <w:jc w:val="both"/>
        <w:rPr>
          <w:sz w:val="22"/>
          <w:szCs w:val="22"/>
        </w:rPr>
      </w:pPr>
      <w:r w:rsidRPr="001C4A13">
        <w:rPr>
          <w:sz w:val="22"/>
          <w:szCs w:val="22"/>
        </w:rPr>
        <w:t xml:space="preserve">Sahli Lozano, C., Greber, L., &amp; Wüthrich, S. (2017). Subjektiv wahrgenommenes </w:t>
      </w:r>
      <w:proofErr w:type="spellStart"/>
      <w:r w:rsidRPr="001C4A13">
        <w:rPr>
          <w:sz w:val="22"/>
          <w:szCs w:val="22"/>
        </w:rPr>
        <w:t>Integriertsein</w:t>
      </w:r>
      <w:proofErr w:type="spellEnd"/>
      <w:r w:rsidRPr="001C4A13">
        <w:rPr>
          <w:sz w:val="22"/>
          <w:szCs w:val="22"/>
        </w:rPr>
        <w:t xml:space="preserve"> von Kindern in Schulsystemen mit integrativen Massnahmen. </w:t>
      </w:r>
      <w:r w:rsidRPr="001C4A13">
        <w:rPr>
          <w:i/>
          <w:sz w:val="22"/>
          <w:szCs w:val="22"/>
        </w:rPr>
        <w:t>Empirische Pädagogik, 31</w:t>
      </w:r>
      <w:r w:rsidRPr="001C4A13">
        <w:rPr>
          <w:sz w:val="22"/>
          <w:szCs w:val="22"/>
        </w:rPr>
        <w:t>(3), 284–302.</w:t>
      </w:r>
    </w:p>
    <w:p w14:paraId="4EAEC116" w14:textId="01D4B022" w:rsidR="00720029" w:rsidRPr="001C4A13" w:rsidRDefault="00720029" w:rsidP="001C4A13">
      <w:pPr>
        <w:spacing w:after="120" w:line="260" w:lineRule="atLeast"/>
        <w:ind w:left="284" w:hanging="284"/>
        <w:jc w:val="both"/>
        <w:rPr>
          <w:sz w:val="22"/>
          <w:szCs w:val="22"/>
        </w:rPr>
      </w:pPr>
      <w:r w:rsidRPr="001C4A13">
        <w:rPr>
          <w:sz w:val="22"/>
          <w:szCs w:val="22"/>
        </w:rPr>
        <w:t xml:space="preserve">Sahli Lozano, C., Brandenberg, K., &amp; Ganz, A. S. (2020). Vergabe und Umsetzung des Nachteilsausgleichs auf Sekundarstufe I. </w:t>
      </w:r>
      <w:proofErr w:type="gramStart"/>
      <w:r w:rsidRPr="001C4A13">
        <w:rPr>
          <w:i/>
          <w:iCs/>
          <w:sz w:val="22"/>
          <w:szCs w:val="22"/>
        </w:rPr>
        <w:t>Schweizerische</w:t>
      </w:r>
      <w:proofErr w:type="gramEnd"/>
      <w:r w:rsidRPr="001C4A13">
        <w:rPr>
          <w:i/>
          <w:iCs/>
          <w:sz w:val="22"/>
          <w:szCs w:val="22"/>
        </w:rPr>
        <w:t xml:space="preserve"> Zeitschrift für Bildungswissenschaft</w:t>
      </w:r>
      <w:r w:rsidR="00DE1D08" w:rsidRPr="001C4A13">
        <w:rPr>
          <w:i/>
          <w:iCs/>
          <w:sz w:val="22"/>
          <w:szCs w:val="22"/>
        </w:rPr>
        <w:t xml:space="preserve">, </w:t>
      </w:r>
      <w:r w:rsidR="00DE1D08" w:rsidRPr="001C4A13">
        <w:rPr>
          <w:rStyle w:val="reset-inner-mrg"/>
          <w:i/>
          <w:iCs/>
          <w:sz w:val="22"/>
          <w:szCs w:val="22"/>
        </w:rPr>
        <w:t>42</w:t>
      </w:r>
      <w:r w:rsidR="00DE1D08" w:rsidRPr="001C4A13">
        <w:rPr>
          <w:rStyle w:val="reset-inner-mrg"/>
          <w:sz w:val="22"/>
          <w:szCs w:val="22"/>
        </w:rPr>
        <w:t>(3), 693-706.</w:t>
      </w:r>
    </w:p>
    <w:p w14:paraId="1E85CAB6" w14:textId="1AF3F779" w:rsidR="00720029" w:rsidRPr="001C4A13" w:rsidRDefault="00720029" w:rsidP="001C4A13">
      <w:pPr>
        <w:spacing w:after="120" w:line="260" w:lineRule="atLeast"/>
        <w:ind w:left="284" w:hanging="284"/>
        <w:jc w:val="both"/>
        <w:rPr>
          <w:i/>
          <w:iCs/>
          <w:color w:val="000000" w:themeColor="text1"/>
          <w:sz w:val="22"/>
          <w:szCs w:val="22"/>
        </w:rPr>
      </w:pPr>
      <w:r w:rsidRPr="001C4A13">
        <w:rPr>
          <w:color w:val="000000" w:themeColor="text1"/>
          <w:sz w:val="22"/>
          <w:szCs w:val="22"/>
        </w:rPr>
        <w:t xml:space="preserve">Sahli Lozano, C., Schnell, J., &amp; Brandenberg, K. (2020). </w:t>
      </w:r>
      <w:bookmarkStart w:id="0" w:name="_Hlk46127786"/>
      <w:r w:rsidRPr="001C4A13">
        <w:rPr>
          <w:color w:val="000000" w:themeColor="text1"/>
          <w:sz w:val="22"/>
          <w:szCs w:val="22"/>
        </w:rPr>
        <w:t>Chancen und Risiken integrativer schulischer Massnahmen aus der Perspektive von Schweizer Schulleitenden der Oberstufe – Ergebnisse einer Befragung zu den Massnahmen Nachteilsausgleich und reduzierte individuelle Lernziele.</w:t>
      </w:r>
      <w:bookmarkEnd w:id="0"/>
      <w:r w:rsidRPr="001C4A13">
        <w:rPr>
          <w:color w:val="000000" w:themeColor="text1"/>
          <w:sz w:val="22"/>
          <w:szCs w:val="22"/>
        </w:rPr>
        <w:t xml:space="preserve"> </w:t>
      </w:r>
      <w:r w:rsidRPr="001C4A13">
        <w:rPr>
          <w:i/>
          <w:iCs/>
          <w:color w:val="000000" w:themeColor="text1"/>
          <w:sz w:val="22"/>
          <w:szCs w:val="22"/>
        </w:rPr>
        <w:t>Zeitschrift für Inklusion</w:t>
      </w:r>
      <w:r w:rsidR="003819D2" w:rsidRPr="001C4A13">
        <w:rPr>
          <w:i/>
          <w:iCs/>
          <w:color w:val="000000" w:themeColor="text1"/>
          <w:sz w:val="22"/>
          <w:szCs w:val="22"/>
        </w:rPr>
        <w:t>,</w:t>
      </w:r>
      <w:r w:rsidRPr="001C4A13">
        <w:rPr>
          <w:i/>
          <w:iCs/>
          <w:color w:val="000000" w:themeColor="text1"/>
          <w:sz w:val="22"/>
          <w:szCs w:val="22"/>
        </w:rPr>
        <w:t xml:space="preserve"> </w:t>
      </w:r>
      <w:r w:rsidR="003819D2" w:rsidRPr="001C4A13">
        <w:rPr>
          <w:rStyle w:val="reset-inner-mrg"/>
          <w:sz w:val="22"/>
          <w:szCs w:val="22"/>
        </w:rPr>
        <w:t>(4), 10-22.</w:t>
      </w:r>
    </w:p>
    <w:p w14:paraId="0DBE67BC" w14:textId="0FD10B05" w:rsidR="00720029" w:rsidRPr="001C4A13" w:rsidRDefault="00720029" w:rsidP="001C4A13">
      <w:pPr>
        <w:spacing w:after="120" w:line="260" w:lineRule="atLeast"/>
        <w:ind w:left="284" w:hanging="284"/>
        <w:jc w:val="both"/>
        <w:rPr>
          <w:color w:val="000000" w:themeColor="text1"/>
          <w:sz w:val="22"/>
          <w:szCs w:val="22"/>
        </w:rPr>
      </w:pPr>
      <w:r w:rsidRPr="001C4A13">
        <w:rPr>
          <w:color w:val="000000" w:themeColor="text1"/>
          <w:sz w:val="22"/>
          <w:szCs w:val="22"/>
        </w:rPr>
        <w:t xml:space="preserve">Sahli Lozano, C., </w:t>
      </w:r>
      <w:proofErr w:type="spellStart"/>
      <w:r w:rsidRPr="001C4A13">
        <w:rPr>
          <w:color w:val="000000" w:themeColor="text1"/>
          <w:sz w:val="22"/>
          <w:szCs w:val="22"/>
        </w:rPr>
        <w:t>Simovic</w:t>
      </w:r>
      <w:proofErr w:type="spellEnd"/>
      <w:r w:rsidRPr="001C4A13">
        <w:rPr>
          <w:color w:val="000000" w:themeColor="text1"/>
          <w:sz w:val="22"/>
          <w:szCs w:val="22"/>
        </w:rPr>
        <w:t xml:space="preserve">, L. J., &amp; Brandenberg, K. (2020). Chancen und Risiken der Massnahmen Nachteilsausgleich und reduzierte individuelle Lernziele aus Sicht von Schulleitenden der Primarschulstufe. </w:t>
      </w:r>
      <w:r w:rsidRPr="001C4A13">
        <w:rPr>
          <w:i/>
          <w:iCs/>
          <w:color w:val="000000" w:themeColor="text1"/>
          <w:sz w:val="22"/>
          <w:szCs w:val="22"/>
        </w:rPr>
        <w:t xml:space="preserve">Vierteljahresschrift für Heilpädagogik und ihre Nachbargebiete (VHN), </w:t>
      </w:r>
      <w:r w:rsidR="000370EF" w:rsidRPr="001C4A13">
        <w:rPr>
          <w:color w:val="000000" w:themeColor="text1"/>
          <w:sz w:val="22"/>
          <w:szCs w:val="22"/>
        </w:rPr>
        <w:t>(</w:t>
      </w:r>
      <w:r w:rsidRPr="001C4A13">
        <w:rPr>
          <w:color w:val="000000" w:themeColor="text1"/>
          <w:sz w:val="22"/>
          <w:szCs w:val="22"/>
        </w:rPr>
        <w:t>4</w:t>
      </w:r>
      <w:r w:rsidR="000370EF" w:rsidRPr="001C4A13">
        <w:rPr>
          <w:color w:val="000000" w:themeColor="text1"/>
          <w:sz w:val="22"/>
          <w:szCs w:val="22"/>
        </w:rPr>
        <w:t>)</w:t>
      </w:r>
      <w:r w:rsidRPr="001C4A13">
        <w:rPr>
          <w:color w:val="000000" w:themeColor="text1"/>
          <w:sz w:val="22"/>
          <w:szCs w:val="22"/>
        </w:rPr>
        <w:t>, 251</w:t>
      </w:r>
      <w:r w:rsidRPr="001C4A13">
        <w:rPr>
          <w:rFonts w:ascii="Verdana" w:hAnsi="Verdana"/>
          <w:color w:val="000000"/>
          <w:sz w:val="22"/>
          <w:szCs w:val="22"/>
          <w:shd w:val="clear" w:color="auto" w:fill="FFFFFF"/>
        </w:rPr>
        <w:t>–</w:t>
      </w:r>
      <w:r w:rsidRPr="001C4A13">
        <w:rPr>
          <w:color w:val="000000" w:themeColor="text1"/>
          <w:sz w:val="22"/>
          <w:szCs w:val="22"/>
        </w:rPr>
        <w:t xml:space="preserve">265. </w:t>
      </w:r>
    </w:p>
    <w:p w14:paraId="1976B9B0" w14:textId="7B2D0F6D" w:rsidR="0093397B" w:rsidRPr="001C4A13" w:rsidRDefault="0093397B" w:rsidP="001C4A13">
      <w:pPr>
        <w:spacing w:after="120" w:line="260" w:lineRule="atLeast"/>
        <w:ind w:left="284" w:hanging="284"/>
        <w:jc w:val="both"/>
        <w:rPr>
          <w:color w:val="000000" w:themeColor="text1"/>
          <w:sz w:val="22"/>
          <w:szCs w:val="22"/>
        </w:rPr>
      </w:pPr>
      <w:r w:rsidRPr="001C4A13">
        <w:rPr>
          <w:color w:val="000000" w:themeColor="text1"/>
          <w:sz w:val="22"/>
          <w:szCs w:val="22"/>
        </w:rPr>
        <w:t xml:space="preserve">Sahli Lozano, C., Brandenberg, K., Lustenberger, S., Hauser, J., &amp; Wüthrich, S. (2022). Langfristige Bildungsverläufe von ehemaligen Regelschüler/innen mit integrativen schulischen Maßnahmen (LABIRINT). </w:t>
      </w:r>
      <w:r w:rsidRPr="001C4A13">
        <w:rPr>
          <w:i/>
          <w:iCs/>
          <w:color w:val="000000" w:themeColor="text1"/>
          <w:sz w:val="22"/>
          <w:szCs w:val="22"/>
        </w:rPr>
        <w:t>Vierteljahresschrift für Heilpädagogik und ihre Nachbargebiete (VHN),</w:t>
      </w:r>
      <w:r w:rsidRPr="001C4A13">
        <w:rPr>
          <w:color w:val="000000" w:themeColor="text1"/>
          <w:sz w:val="22"/>
          <w:szCs w:val="22"/>
        </w:rPr>
        <w:t xml:space="preserve"> (2), 157-159.</w:t>
      </w:r>
    </w:p>
    <w:p w14:paraId="1A59BB89" w14:textId="06A784CA" w:rsidR="00F028EA" w:rsidRPr="001C4A13" w:rsidRDefault="00F028EA" w:rsidP="001C4A13">
      <w:pPr>
        <w:spacing w:after="120" w:line="260" w:lineRule="atLeast"/>
        <w:ind w:left="284" w:hanging="284"/>
        <w:jc w:val="both"/>
        <w:rPr>
          <w:color w:val="000000" w:themeColor="text1"/>
          <w:sz w:val="22"/>
          <w:szCs w:val="22"/>
        </w:rPr>
      </w:pPr>
      <w:r w:rsidRPr="001C4A13">
        <w:rPr>
          <w:color w:val="000000" w:themeColor="text1"/>
          <w:sz w:val="22"/>
          <w:szCs w:val="22"/>
        </w:rPr>
        <w:t xml:space="preserve">Sahli Lozano, C., Brandenberg, K., </w:t>
      </w:r>
      <w:proofErr w:type="gramStart"/>
      <w:r w:rsidRPr="001C4A13">
        <w:rPr>
          <w:color w:val="000000" w:themeColor="text1"/>
          <w:sz w:val="22"/>
          <w:szCs w:val="22"/>
        </w:rPr>
        <w:t>Ganz</w:t>
      </w:r>
      <w:proofErr w:type="gramEnd"/>
      <w:r w:rsidRPr="001C4A13">
        <w:rPr>
          <w:color w:val="000000" w:themeColor="text1"/>
          <w:sz w:val="22"/>
          <w:szCs w:val="22"/>
        </w:rPr>
        <w:t xml:space="preserve">, A. S., &amp; Wüthrich, S. (eingereicht). </w:t>
      </w:r>
      <w:r w:rsidRPr="001C4A13">
        <w:rPr>
          <w:color w:val="000000" w:themeColor="text1"/>
          <w:sz w:val="22"/>
          <w:szCs w:val="22"/>
          <w:lang w:val="en-US"/>
        </w:rPr>
        <w:t xml:space="preserve">Accommodations, curriculum modifications, and support of special education teachers: Effects on teacher expectations about their students’ cognitive abilities. </w:t>
      </w:r>
      <w:r w:rsidRPr="001C4A13">
        <w:rPr>
          <w:i/>
          <w:iCs/>
          <w:color w:val="000000" w:themeColor="text1"/>
          <w:sz w:val="22"/>
          <w:szCs w:val="22"/>
        </w:rPr>
        <w:t>Educational Research and Evaluation.</w:t>
      </w:r>
    </w:p>
    <w:p w14:paraId="0AB5BA91" w14:textId="3FA0F4FE" w:rsidR="00F028EA" w:rsidRPr="001C4A13" w:rsidRDefault="00F028EA" w:rsidP="001C4A13">
      <w:pPr>
        <w:spacing w:after="120" w:line="260" w:lineRule="atLeast"/>
        <w:ind w:left="284" w:hanging="284"/>
        <w:jc w:val="both"/>
        <w:rPr>
          <w:color w:val="000000" w:themeColor="text1"/>
          <w:sz w:val="22"/>
          <w:szCs w:val="22"/>
        </w:rPr>
      </w:pPr>
      <w:r w:rsidRPr="001C4A13">
        <w:rPr>
          <w:color w:val="000000" w:themeColor="text1"/>
          <w:sz w:val="22"/>
          <w:szCs w:val="22"/>
        </w:rPr>
        <w:t xml:space="preserve">Sahli Lozano, C., Wüthrich, S., &amp; Brandenberg, K. (eingereicht). Soziale Selektivität bei der Vergabe der integrativen schulischen Massnahmen reduzierte individuelle Lernziele, Nachteilsausgleich und integrative Förderung. </w:t>
      </w:r>
      <w:r w:rsidRPr="001C4A13">
        <w:rPr>
          <w:i/>
          <w:iCs/>
          <w:color w:val="000000" w:themeColor="text1"/>
          <w:sz w:val="22"/>
          <w:szCs w:val="22"/>
        </w:rPr>
        <w:t>Zeitschrift für Erziehungswissenschaft.</w:t>
      </w:r>
    </w:p>
    <w:p w14:paraId="26EC8856" w14:textId="77777777" w:rsidR="0093397B" w:rsidRPr="001C4A13" w:rsidRDefault="0093397B" w:rsidP="001C4A13">
      <w:pPr>
        <w:spacing w:after="120" w:line="260" w:lineRule="atLeast"/>
        <w:ind w:left="284" w:hanging="284"/>
        <w:jc w:val="both"/>
        <w:rPr>
          <w:color w:val="000000" w:themeColor="text1"/>
          <w:sz w:val="22"/>
          <w:szCs w:val="22"/>
        </w:rPr>
      </w:pPr>
    </w:p>
    <w:p w14:paraId="7B3F3269" w14:textId="12ADC5CC" w:rsidR="003819D2" w:rsidRPr="001C4A13" w:rsidRDefault="00F53631" w:rsidP="001C4A13">
      <w:pPr>
        <w:spacing w:after="120" w:line="260" w:lineRule="atLeast"/>
        <w:jc w:val="both"/>
        <w:rPr>
          <w:color w:val="000000" w:themeColor="text1"/>
          <w:sz w:val="22"/>
          <w:szCs w:val="22"/>
          <w:u w:val="single"/>
        </w:rPr>
      </w:pPr>
      <w:r w:rsidRPr="001C4A13">
        <w:rPr>
          <w:color w:val="000000" w:themeColor="text1"/>
          <w:sz w:val="22"/>
          <w:szCs w:val="22"/>
          <w:u w:val="single"/>
        </w:rPr>
        <w:t>Vergangene und zukünftige Kongressbeiträge</w:t>
      </w:r>
    </w:p>
    <w:p w14:paraId="2F43E856" w14:textId="6A63EA08" w:rsidR="0093397B" w:rsidRPr="001C4A13" w:rsidRDefault="0093397B" w:rsidP="001C4A13">
      <w:pPr>
        <w:spacing w:after="120" w:line="260" w:lineRule="atLeast"/>
        <w:ind w:left="284" w:hanging="284"/>
        <w:jc w:val="both"/>
        <w:rPr>
          <w:color w:val="000000" w:themeColor="text1"/>
          <w:sz w:val="22"/>
          <w:szCs w:val="22"/>
          <w:lang w:val="en-US"/>
        </w:rPr>
      </w:pPr>
      <w:r w:rsidRPr="001C4A13">
        <w:rPr>
          <w:sz w:val="22"/>
          <w:szCs w:val="22"/>
        </w:rPr>
        <w:t xml:space="preserve">Brandenberg, K., Wicki, M., Wüthrich, S., &amp; Sahli Lozano, C. (09.2022). </w:t>
      </w:r>
      <w:r w:rsidRPr="001C4A13">
        <w:rPr>
          <w:i/>
          <w:iCs/>
          <w:sz w:val="22"/>
          <w:szCs w:val="22"/>
          <w:lang w:val="en-US"/>
        </w:rPr>
        <w:t xml:space="preserve">Does the development of the academic performance, perceived inclusion, and willingness for </w:t>
      </w:r>
      <w:proofErr w:type="spellStart"/>
      <w:r w:rsidRPr="001C4A13">
        <w:rPr>
          <w:i/>
          <w:iCs/>
          <w:sz w:val="22"/>
          <w:szCs w:val="22"/>
          <w:lang w:val="en-US"/>
        </w:rPr>
        <w:t>endeavour</w:t>
      </w:r>
      <w:proofErr w:type="spellEnd"/>
      <w:r w:rsidRPr="001C4A13">
        <w:rPr>
          <w:i/>
          <w:iCs/>
          <w:sz w:val="22"/>
          <w:szCs w:val="22"/>
          <w:lang w:val="en-US"/>
        </w:rPr>
        <w:t xml:space="preserve"> differ by the type of integrative school measure received? A propensity </w:t>
      </w:r>
      <w:proofErr w:type="gramStart"/>
      <w:r w:rsidRPr="001C4A13">
        <w:rPr>
          <w:i/>
          <w:iCs/>
          <w:sz w:val="22"/>
          <w:szCs w:val="22"/>
          <w:lang w:val="en-US"/>
        </w:rPr>
        <w:t>score</w:t>
      </w:r>
      <w:proofErr w:type="gramEnd"/>
      <w:r w:rsidRPr="001C4A13">
        <w:rPr>
          <w:i/>
          <w:iCs/>
          <w:sz w:val="22"/>
          <w:szCs w:val="22"/>
          <w:lang w:val="en-US"/>
        </w:rPr>
        <w:t xml:space="preserve"> matching analysis among Swiss pupils.</w:t>
      </w:r>
      <w:r w:rsidRPr="001C4A13">
        <w:rPr>
          <w:sz w:val="22"/>
          <w:szCs w:val="22"/>
          <w:lang w:val="en-US"/>
        </w:rPr>
        <w:t xml:space="preserve"> </w:t>
      </w:r>
      <w:proofErr w:type="spellStart"/>
      <w:r w:rsidRPr="001C4A13">
        <w:rPr>
          <w:sz w:val="22"/>
          <w:szCs w:val="22"/>
          <w:lang w:val="en-US"/>
        </w:rPr>
        <w:t>Vortrag</w:t>
      </w:r>
      <w:proofErr w:type="spellEnd"/>
      <w:r w:rsidRPr="001C4A13">
        <w:rPr>
          <w:sz w:val="22"/>
          <w:szCs w:val="22"/>
          <w:lang w:val="en-US"/>
        </w:rPr>
        <w:t xml:space="preserve"> am SGBF-</w:t>
      </w:r>
      <w:proofErr w:type="spellStart"/>
      <w:r w:rsidRPr="001C4A13">
        <w:rPr>
          <w:sz w:val="22"/>
          <w:szCs w:val="22"/>
          <w:lang w:val="en-US"/>
        </w:rPr>
        <w:t>Kongress</w:t>
      </w:r>
      <w:proofErr w:type="spellEnd"/>
      <w:r w:rsidRPr="001C4A13">
        <w:rPr>
          <w:sz w:val="22"/>
          <w:szCs w:val="22"/>
          <w:lang w:val="en-US"/>
        </w:rPr>
        <w:t>, Lausanne.</w:t>
      </w:r>
    </w:p>
    <w:p w14:paraId="5D62CB43" w14:textId="77777777" w:rsidR="003A35EF" w:rsidRPr="001C4A13" w:rsidRDefault="003A35EF" w:rsidP="001C4A13">
      <w:pPr>
        <w:spacing w:after="120" w:line="260" w:lineRule="atLeast"/>
        <w:ind w:left="284" w:hanging="284"/>
        <w:jc w:val="both"/>
        <w:rPr>
          <w:color w:val="000000" w:themeColor="text1"/>
          <w:sz w:val="22"/>
          <w:szCs w:val="22"/>
        </w:rPr>
      </w:pPr>
      <w:r w:rsidRPr="001C4A13">
        <w:rPr>
          <w:color w:val="000000" w:themeColor="text1"/>
          <w:sz w:val="22"/>
          <w:szCs w:val="22"/>
        </w:rPr>
        <w:t xml:space="preserve">Sahli Lozano, C., Wüthrich, S., &amp; Brandenberg, K. (09.2021). </w:t>
      </w:r>
      <w:r w:rsidRPr="001C4A13">
        <w:rPr>
          <w:i/>
          <w:iCs/>
          <w:color w:val="000000" w:themeColor="text1"/>
          <w:sz w:val="22"/>
          <w:szCs w:val="22"/>
          <w:lang w:val="en-US"/>
        </w:rPr>
        <w:t>Educational Opportunities and Academic Performance Development of Pupils with Integrative School Measures.</w:t>
      </w:r>
      <w:r w:rsidRPr="001C4A13">
        <w:rPr>
          <w:color w:val="000000" w:themeColor="text1"/>
          <w:sz w:val="22"/>
          <w:szCs w:val="22"/>
          <w:lang w:val="en-US"/>
        </w:rPr>
        <w:t xml:space="preserve"> </w:t>
      </w:r>
      <w:r w:rsidRPr="001C4A13">
        <w:rPr>
          <w:color w:val="000000" w:themeColor="text1"/>
          <w:sz w:val="22"/>
          <w:szCs w:val="22"/>
        </w:rPr>
        <w:t xml:space="preserve">Referat an der </w:t>
      </w:r>
      <w:hyperlink r:id="rId6" w:history="1">
        <w:r w:rsidRPr="001C4A13">
          <w:rPr>
            <w:color w:val="000000" w:themeColor="text1"/>
            <w:sz w:val="22"/>
            <w:szCs w:val="22"/>
          </w:rPr>
          <w:t>ECER</w:t>
        </w:r>
      </w:hyperlink>
      <w:r w:rsidRPr="001C4A13">
        <w:rPr>
          <w:color w:val="000000" w:themeColor="text1"/>
          <w:sz w:val="22"/>
          <w:szCs w:val="22"/>
        </w:rPr>
        <w:t>-Konferenz, Genf (online).</w:t>
      </w:r>
    </w:p>
    <w:p w14:paraId="088C995D" w14:textId="77777777" w:rsidR="00754166" w:rsidRPr="001C4A13" w:rsidRDefault="00754166" w:rsidP="001C4A13">
      <w:pPr>
        <w:spacing w:after="120" w:line="260" w:lineRule="atLeast"/>
        <w:ind w:left="284" w:hanging="284"/>
        <w:jc w:val="both"/>
        <w:rPr>
          <w:color w:val="000000" w:themeColor="text1"/>
          <w:sz w:val="22"/>
          <w:szCs w:val="22"/>
        </w:rPr>
      </w:pPr>
      <w:r w:rsidRPr="001C4A13">
        <w:rPr>
          <w:color w:val="000000" w:themeColor="text1"/>
          <w:sz w:val="22"/>
          <w:szCs w:val="22"/>
        </w:rPr>
        <w:t xml:space="preserve">Sahli Lozano, C., Brandenberg, K., &amp; Wüthrich, S. (03.2022). </w:t>
      </w:r>
      <w:r w:rsidRPr="001C4A13">
        <w:rPr>
          <w:i/>
          <w:iCs/>
          <w:color w:val="000000" w:themeColor="text1"/>
          <w:sz w:val="22"/>
          <w:szCs w:val="22"/>
        </w:rPr>
        <w:t>Einfluss unterschiedlicher integrativer schulischer Massnahmen auf die Lehrpersoneneinschätzung der kognitiven Grundfähigkeit ihrer Schüler*innen.</w:t>
      </w:r>
      <w:r w:rsidRPr="001C4A13">
        <w:rPr>
          <w:color w:val="000000" w:themeColor="text1"/>
          <w:sz w:val="22"/>
          <w:szCs w:val="22"/>
        </w:rPr>
        <w:t xml:space="preserve"> Referat an der </w:t>
      </w:r>
      <w:hyperlink r:id="rId7" w:history="1">
        <w:r w:rsidRPr="001C4A13">
          <w:rPr>
            <w:color w:val="000000" w:themeColor="text1"/>
            <w:sz w:val="22"/>
            <w:szCs w:val="22"/>
          </w:rPr>
          <w:t>GEBF</w:t>
        </w:r>
      </w:hyperlink>
      <w:r w:rsidRPr="001C4A13">
        <w:rPr>
          <w:color w:val="000000" w:themeColor="text1"/>
          <w:sz w:val="22"/>
          <w:szCs w:val="22"/>
        </w:rPr>
        <w:t>-Tagung, Bamberg (online).</w:t>
      </w:r>
    </w:p>
    <w:p w14:paraId="7BF721B7" w14:textId="77777777" w:rsidR="001C4A13" w:rsidRDefault="001C4A13" w:rsidP="001C4A13">
      <w:pPr>
        <w:spacing w:after="120" w:line="260" w:lineRule="atLeast"/>
        <w:ind w:left="284" w:hanging="284"/>
        <w:jc w:val="both"/>
        <w:rPr>
          <w:sz w:val="22"/>
          <w:szCs w:val="22"/>
        </w:rPr>
      </w:pPr>
    </w:p>
    <w:p w14:paraId="53F7C21E" w14:textId="5177CCC2" w:rsidR="0093397B" w:rsidRPr="001C4A13" w:rsidRDefault="0093397B" w:rsidP="001C4A13">
      <w:pPr>
        <w:spacing w:after="120" w:line="260" w:lineRule="atLeast"/>
        <w:ind w:left="284" w:hanging="284"/>
        <w:jc w:val="both"/>
        <w:rPr>
          <w:sz w:val="22"/>
          <w:szCs w:val="22"/>
        </w:rPr>
      </w:pPr>
      <w:r w:rsidRPr="001C4A13">
        <w:rPr>
          <w:sz w:val="22"/>
          <w:szCs w:val="22"/>
        </w:rPr>
        <w:lastRenderedPageBreak/>
        <w:t xml:space="preserve">Sahli Lozano, C., Wüthrich, S., Wicki, M., &amp; Brandenberg, K. (09.2022). </w:t>
      </w:r>
      <w:r w:rsidRPr="001C4A13">
        <w:rPr>
          <w:i/>
          <w:iCs/>
          <w:sz w:val="22"/>
          <w:szCs w:val="22"/>
          <w:lang w:val="en-US"/>
        </w:rPr>
        <w:t xml:space="preserve">Does the development of </w:t>
      </w:r>
      <w:proofErr w:type="spellStart"/>
      <w:r w:rsidRPr="001C4A13">
        <w:rPr>
          <w:i/>
          <w:iCs/>
          <w:sz w:val="22"/>
          <w:szCs w:val="22"/>
          <w:lang w:val="en-US"/>
        </w:rPr>
        <w:t>maths</w:t>
      </w:r>
      <w:proofErr w:type="spellEnd"/>
      <w:r w:rsidRPr="001C4A13">
        <w:rPr>
          <w:i/>
          <w:iCs/>
          <w:sz w:val="22"/>
          <w:szCs w:val="22"/>
          <w:lang w:val="en-US"/>
        </w:rPr>
        <w:t xml:space="preserve"> and language performance differ by the type of integrative school measure received? </w:t>
      </w:r>
      <w:r w:rsidRPr="001C4A13">
        <w:rPr>
          <w:i/>
          <w:iCs/>
          <w:sz w:val="22"/>
          <w:szCs w:val="22"/>
        </w:rPr>
        <w:t xml:space="preserve">A </w:t>
      </w:r>
      <w:proofErr w:type="spellStart"/>
      <w:r w:rsidRPr="001C4A13">
        <w:rPr>
          <w:i/>
          <w:iCs/>
          <w:sz w:val="22"/>
          <w:szCs w:val="22"/>
        </w:rPr>
        <w:t>propensity</w:t>
      </w:r>
      <w:proofErr w:type="spellEnd"/>
      <w:r w:rsidRPr="001C4A13">
        <w:rPr>
          <w:i/>
          <w:iCs/>
          <w:sz w:val="22"/>
          <w:szCs w:val="22"/>
        </w:rPr>
        <w:t xml:space="preserve"> score </w:t>
      </w:r>
      <w:proofErr w:type="spellStart"/>
      <w:r w:rsidRPr="001C4A13">
        <w:rPr>
          <w:i/>
          <w:iCs/>
          <w:sz w:val="22"/>
          <w:szCs w:val="22"/>
        </w:rPr>
        <w:t>matching</w:t>
      </w:r>
      <w:proofErr w:type="spellEnd"/>
      <w:r w:rsidRPr="001C4A13">
        <w:rPr>
          <w:i/>
          <w:iCs/>
          <w:sz w:val="22"/>
          <w:szCs w:val="22"/>
        </w:rPr>
        <w:t xml:space="preserve"> </w:t>
      </w:r>
      <w:proofErr w:type="spellStart"/>
      <w:r w:rsidRPr="001C4A13">
        <w:rPr>
          <w:i/>
          <w:iCs/>
          <w:sz w:val="22"/>
          <w:szCs w:val="22"/>
        </w:rPr>
        <w:t>analysis</w:t>
      </w:r>
      <w:proofErr w:type="spellEnd"/>
      <w:r w:rsidRPr="001C4A13">
        <w:rPr>
          <w:i/>
          <w:iCs/>
          <w:sz w:val="22"/>
          <w:szCs w:val="22"/>
        </w:rPr>
        <w:t xml:space="preserve"> </w:t>
      </w:r>
      <w:proofErr w:type="spellStart"/>
      <w:r w:rsidRPr="001C4A13">
        <w:rPr>
          <w:i/>
          <w:iCs/>
          <w:sz w:val="22"/>
          <w:szCs w:val="22"/>
        </w:rPr>
        <w:t>among</w:t>
      </w:r>
      <w:proofErr w:type="spellEnd"/>
      <w:r w:rsidRPr="001C4A13">
        <w:rPr>
          <w:i/>
          <w:iCs/>
          <w:sz w:val="22"/>
          <w:szCs w:val="22"/>
        </w:rPr>
        <w:t xml:space="preserve"> Swiss </w:t>
      </w:r>
      <w:proofErr w:type="spellStart"/>
      <w:r w:rsidRPr="001C4A13">
        <w:rPr>
          <w:i/>
          <w:iCs/>
          <w:sz w:val="22"/>
          <w:szCs w:val="22"/>
        </w:rPr>
        <w:t>students</w:t>
      </w:r>
      <w:proofErr w:type="spellEnd"/>
      <w:r w:rsidRPr="001C4A13">
        <w:rPr>
          <w:i/>
          <w:iCs/>
          <w:sz w:val="22"/>
          <w:szCs w:val="22"/>
        </w:rPr>
        <w:t>.</w:t>
      </w:r>
      <w:r w:rsidRPr="001C4A13">
        <w:rPr>
          <w:sz w:val="22"/>
          <w:szCs w:val="22"/>
        </w:rPr>
        <w:t xml:space="preserve"> Referat an der Konferenz der Schweizerischen Gesellschaft für Psychologie (SGP), Zürich.</w:t>
      </w:r>
    </w:p>
    <w:p w14:paraId="38F25E8D" w14:textId="411F3A3D" w:rsidR="0093397B" w:rsidRPr="001C4A13" w:rsidRDefault="0093397B" w:rsidP="001C4A13">
      <w:pPr>
        <w:spacing w:after="120" w:line="260" w:lineRule="atLeast"/>
        <w:ind w:left="284" w:hanging="284"/>
        <w:jc w:val="both"/>
        <w:rPr>
          <w:sz w:val="22"/>
          <w:szCs w:val="22"/>
        </w:rPr>
      </w:pPr>
      <w:r w:rsidRPr="001C4A13">
        <w:rPr>
          <w:sz w:val="22"/>
          <w:szCs w:val="22"/>
        </w:rPr>
        <w:t xml:space="preserve">Wicki, M., Brandenberg, K., Wüthrich, S., &amp; Sahli Lozano, C. (08.2022). </w:t>
      </w:r>
      <w:r w:rsidRPr="001C4A13">
        <w:rPr>
          <w:i/>
          <w:iCs/>
          <w:sz w:val="22"/>
          <w:szCs w:val="22"/>
          <w:lang w:val="en-US"/>
        </w:rPr>
        <w:t>The effects of different integrative school measures on academic performance and perceived inclusion: A prospective longitudinal study among Swiss pupils.</w:t>
      </w:r>
      <w:r w:rsidRPr="001C4A13">
        <w:rPr>
          <w:sz w:val="22"/>
          <w:szCs w:val="22"/>
          <w:lang w:val="en-US"/>
        </w:rPr>
        <w:t xml:space="preserve"> </w:t>
      </w:r>
      <w:r w:rsidRPr="001C4A13">
        <w:rPr>
          <w:sz w:val="22"/>
          <w:szCs w:val="22"/>
        </w:rPr>
        <w:t xml:space="preserve">Vortrag am ECER-Kongress, </w:t>
      </w:r>
      <w:proofErr w:type="spellStart"/>
      <w:r w:rsidRPr="001C4A13">
        <w:rPr>
          <w:sz w:val="22"/>
          <w:szCs w:val="22"/>
        </w:rPr>
        <w:t>Yerevan</w:t>
      </w:r>
      <w:proofErr w:type="spellEnd"/>
      <w:r w:rsidRPr="001C4A13">
        <w:rPr>
          <w:sz w:val="22"/>
          <w:szCs w:val="22"/>
        </w:rPr>
        <w:t>.</w:t>
      </w:r>
    </w:p>
    <w:p w14:paraId="19B6FF0D" w14:textId="77777777" w:rsidR="0093397B" w:rsidRPr="0093397B" w:rsidRDefault="0093397B">
      <w:pPr>
        <w:spacing w:line="250" w:lineRule="exact"/>
        <w:ind w:left="284" w:hanging="284"/>
        <w:jc w:val="both"/>
        <w:rPr>
          <w:color w:val="000000" w:themeColor="text1"/>
          <w:lang w:val="en-US"/>
        </w:rPr>
      </w:pPr>
    </w:p>
    <w:sectPr w:rsidR="0093397B" w:rsidRPr="0093397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86489" w14:textId="77777777" w:rsidR="0038669F" w:rsidRDefault="0038669F" w:rsidP="001C4A13">
      <w:pPr>
        <w:spacing w:after="0" w:line="240" w:lineRule="auto"/>
      </w:pPr>
      <w:r>
        <w:separator/>
      </w:r>
    </w:p>
  </w:endnote>
  <w:endnote w:type="continuationSeparator" w:id="0">
    <w:p w14:paraId="0A6A51AB" w14:textId="77777777" w:rsidR="0038669F" w:rsidRDefault="0038669F" w:rsidP="001C4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902575"/>
      <w:docPartObj>
        <w:docPartGallery w:val="Page Numbers (Bottom of Page)"/>
        <w:docPartUnique/>
      </w:docPartObj>
    </w:sdtPr>
    <w:sdtContent>
      <w:p w14:paraId="40F537DA" w14:textId="4D4B0408" w:rsidR="001C4A13" w:rsidRDefault="001C4A1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A08A7DC" w14:textId="77777777" w:rsidR="001C4A13" w:rsidRDefault="001C4A1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90B7A" w14:textId="77777777" w:rsidR="0038669F" w:rsidRDefault="0038669F" w:rsidP="001C4A13">
      <w:pPr>
        <w:spacing w:after="0" w:line="240" w:lineRule="auto"/>
      </w:pPr>
      <w:r>
        <w:separator/>
      </w:r>
    </w:p>
  </w:footnote>
  <w:footnote w:type="continuationSeparator" w:id="0">
    <w:p w14:paraId="75D59F89" w14:textId="77777777" w:rsidR="0038669F" w:rsidRDefault="0038669F" w:rsidP="001C4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0B84" w14:textId="59A42778" w:rsidR="001C4A13" w:rsidRDefault="001C4A13">
    <w:pPr>
      <w:pStyle w:val="Kopfzeile"/>
      <w:jc w:val="right"/>
    </w:pPr>
  </w:p>
  <w:p w14:paraId="0910D65B" w14:textId="77777777" w:rsidR="001C4A13" w:rsidRDefault="001C4A1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29"/>
    <w:rsid w:val="000240E6"/>
    <w:rsid w:val="000370EF"/>
    <w:rsid w:val="00091315"/>
    <w:rsid w:val="001C4A13"/>
    <w:rsid w:val="002571E6"/>
    <w:rsid w:val="003819D2"/>
    <w:rsid w:val="0038669F"/>
    <w:rsid w:val="003A35EF"/>
    <w:rsid w:val="00423610"/>
    <w:rsid w:val="00564D6E"/>
    <w:rsid w:val="00580753"/>
    <w:rsid w:val="005820F1"/>
    <w:rsid w:val="005E2BA5"/>
    <w:rsid w:val="00720029"/>
    <w:rsid w:val="00754166"/>
    <w:rsid w:val="00771E1E"/>
    <w:rsid w:val="008035C2"/>
    <w:rsid w:val="0093397B"/>
    <w:rsid w:val="009C43D3"/>
    <w:rsid w:val="00A53A3E"/>
    <w:rsid w:val="00A80880"/>
    <w:rsid w:val="00A93382"/>
    <w:rsid w:val="00B740D2"/>
    <w:rsid w:val="00B84BC4"/>
    <w:rsid w:val="00C95C8A"/>
    <w:rsid w:val="00DE1D08"/>
    <w:rsid w:val="00E42DA6"/>
    <w:rsid w:val="00EA7DD9"/>
    <w:rsid w:val="00F028EA"/>
    <w:rsid w:val="00F53631"/>
    <w:rsid w:val="00F8306D"/>
    <w:rsid w:val="00F8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5E1B"/>
  <w15:chartTrackingRefBased/>
  <w15:docId w15:val="{8EC71AF3-3B43-4F66-8EF9-C099350D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reset-inner-mrg">
    <w:name w:val="reset-inner-mrg"/>
    <w:basedOn w:val="Absatz-Standardschriftart"/>
    <w:rsid w:val="00720029"/>
  </w:style>
  <w:style w:type="character" w:styleId="Fett">
    <w:name w:val="Strong"/>
    <w:basedOn w:val="Absatz-Standardschriftart"/>
    <w:uiPriority w:val="22"/>
    <w:qFormat/>
    <w:rsid w:val="00720029"/>
    <w:rPr>
      <w:b/>
      <w:bCs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720029"/>
  </w:style>
  <w:style w:type="character" w:styleId="Hyperlink">
    <w:name w:val="Hyperlink"/>
    <w:basedOn w:val="Absatz-Standardschriftart"/>
    <w:uiPriority w:val="99"/>
    <w:unhideWhenUsed/>
    <w:rsid w:val="0072002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002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819D2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F02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1C4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4A13"/>
  </w:style>
  <w:style w:type="paragraph" w:styleId="Fuzeile">
    <w:name w:val="footer"/>
    <w:basedOn w:val="Standard"/>
    <w:link w:val="FuzeileZchn"/>
    <w:uiPriority w:val="99"/>
    <w:unhideWhenUsed/>
    <w:rsid w:val="001C4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4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ebf-ev.de/deutsch/tagungen-der-gebf/2022-9-gebf-tagung-bambe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era-ecer.de/ecer-programmes/conference/26/contribution/50505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Brandenberg, Kathrin</dc:creator>
  <cp:keywords/>
  <dc:description/>
  <cp:lastModifiedBy>Brandenberg, Kathrin</cp:lastModifiedBy>
  <cp:revision>19</cp:revision>
  <cp:lastPrinted>2022-07-07T13:47:00Z</cp:lastPrinted>
  <dcterms:created xsi:type="dcterms:W3CDTF">2022-05-30T13:53:00Z</dcterms:created>
  <dcterms:modified xsi:type="dcterms:W3CDTF">2022-07-07T13:52:00Z</dcterms:modified>
</cp:coreProperties>
</file>